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7182E" w14:textId="77777777" w:rsidR="00553E91" w:rsidRDefault="00553E91" w:rsidP="008504F4">
      <w:pPr>
        <w:jc w:val="center"/>
        <w:rPr>
          <w:rFonts w:ascii="仿宋" w:eastAsia="仿宋" w:hAnsi="仿宋"/>
          <w:bCs/>
          <w:sz w:val="32"/>
          <w:szCs w:val="32"/>
        </w:rPr>
      </w:pPr>
    </w:p>
    <w:p w14:paraId="53C09F61" w14:textId="77777777" w:rsidR="00553E91" w:rsidRDefault="00553E91" w:rsidP="008504F4">
      <w:pPr>
        <w:jc w:val="center"/>
        <w:rPr>
          <w:rFonts w:ascii="仿宋" w:eastAsia="仿宋" w:hAnsi="仿宋"/>
          <w:bCs/>
          <w:sz w:val="32"/>
          <w:szCs w:val="32"/>
        </w:rPr>
      </w:pPr>
    </w:p>
    <w:p w14:paraId="7B3D7736" w14:textId="43C410AD" w:rsidR="000569C1" w:rsidRPr="009F0497" w:rsidRDefault="003D417D" w:rsidP="008504F4">
      <w:pPr>
        <w:jc w:val="center"/>
        <w:rPr>
          <w:rFonts w:ascii="仿宋" w:eastAsia="仿宋" w:hAnsi="仿宋"/>
          <w:bCs/>
          <w:sz w:val="32"/>
          <w:szCs w:val="32"/>
        </w:rPr>
      </w:pPr>
      <w:proofErr w:type="gramStart"/>
      <w:r w:rsidRPr="009F0497">
        <w:rPr>
          <w:rFonts w:ascii="仿宋" w:eastAsia="仿宋" w:hAnsi="仿宋" w:hint="eastAsia"/>
          <w:bCs/>
          <w:sz w:val="32"/>
          <w:szCs w:val="32"/>
        </w:rPr>
        <w:t>中硫协【2</w:t>
      </w:r>
      <w:r w:rsidRPr="009F0497">
        <w:rPr>
          <w:rFonts w:ascii="仿宋" w:eastAsia="仿宋" w:hAnsi="仿宋"/>
          <w:bCs/>
          <w:sz w:val="32"/>
          <w:szCs w:val="32"/>
        </w:rPr>
        <w:t>022</w:t>
      </w:r>
      <w:r w:rsidRPr="009F0497">
        <w:rPr>
          <w:rFonts w:ascii="仿宋" w:eastAsia="仿宋" w:hAnsi="仿宋" w:hint="eastAsia"/>
          <w:bCs/>
          <w:sz w:val="32"/>
          <w:szCs w:val="32"/>
        </w:rPr>
        <w:t>】</w:t>
      </w:r>
      <w:proofErr w:type="gramEnd"/>
      <w:r w:rsidR="00EC2A2A">
        <w:rPr>
          <w:rFonts w:ascii="仿宋" w:eastAsia="仿宋" w:hAnsi="仿宋"/>
          <w:bCs/>
          <w:sz w:val="32"/>
          <w:szCs w:val="32"/>
        </w:rPr>
        <w:t>23</w:t>
      </w:r>
      <w:r w:rsidRPr="009F0497">
        <w:rPr>
          <w:rFonts w:ascii="仿宋" w:eastAsia="仿宋" w:hAnsi="仿宋" w:hint="eastAsia"/>
          <w:bCs/>
          <w:sz w:val="32"/>
          <w:szCs w:val="32"/>
        </w:rPr>
        <w:t>号</w:t>
      </w:r>
    </w:p>
    <w:p w14:paraId="14B3483E" w14:textId="4F4E7EA7" w:rsidR="000E07A5" w:rsidRDefault="00116E32" w:rsidP="004C7F7D">
      <w:pPr>
        <w:pStyle w:val="1"/>
        <w:spacing w:beforeLines="300" w:before="936" w:beforeAutospacing="0" w:line="560" w:lineRule="exact"/>
        <w:jc w:val="center"/>
        <w:rPr>
          <w:sz w:val="44"/>
          <w:szCs w:val="44"/>
        </w:rPr>
      </w:pPr>
      <w:r w:rsidRPr="008504F4">
        <w:rPr>
          <w:rFonts w:hint="eastAsia"/>
          <w:sz w:val="44"/>
          <w:szCs w:val="44"/>
        </w:rPr>
        <w:t>关于召开中国</w:t>
      </w:r>
      <w:r w:rsidR="008504F4">
        <w:rPr>
          <w:rFonts w:hint="eastAsia"/>
          <w:sz w:val="44"/>
          <w:szCs w:val="44"/>
        </w:rPr>
        <w:t>硫酸工业协会</w:t>
      </w:r>
      <w:r w:rsidR="009F0497">
        <w:rPr>
          <w:rFonts w:hint="eastAsia"/>
          <w:sz w:val="44"/>
          <w:szCs w:val="44"/>
        </w:rPr>
        <w:t xml:space="preserve"> </w:t>
      </w:r>
      <w:r w:rsidR="009F0497">
        <w:rPr>
          <w:sz w:val="44"/>
          <w:szCs w:val="44"/>
        </w:rPr>
        <w:t xml:space="preserve">              </w:t>
      </w:r>
      <w:r w:rsidR="008504F4">
        <w:rPr>
          <w:rFonts w:hint="eastAsia"/>
          <w:sz w:val="44"/>
          <w:szCs w:val="44"/>
        </w:rPr>
        <w:t>八</w:t>
      </w:r>
      <w:r w:rsidRPr="008504F4">
        <w:rPr>
          <w:rFonts w:hint="eastAsia"/>
          <w:sz w:val="44"/>
          <w:szCs w:val="44"/>
        </w:rPr>
        <w:t>届</w:t>
      </w:r>
      <w:r w:rsidR="0094632C">
        <w:rPr>
          <w:rFonts w:hint="eastAsia"/>
          <w:sz w:val="44"/>
          <w:szCs w:val="44"/>
        </w:rPr>
        <w:t>四</w:t>
      </w:r>
      <w:r w:rsidRPr="008504F4">
        <w:rPr>
          <w:rFonts w:hint="eastAsia"/>
          <w:sz w:val="44"/>
          <w:szCs w:val="44"/>
        </w:rPr>
        <w:t>次常务理事会议的通知</w:t>
      </w:r>
    </w:p>
    <w:p w14:paraId="13CF68FF" w14:textId="64CE4452" w:rsidR="009F0497" w:rsidRPr="0094632C" w:rsidRDefault="001B33C3" w:rsidP="009F0497">
      <w:pPr>
        <w:rPr>
          <w:rFonts w:ascii="宋体" w:eastAsia="宋体" w:hAnsi="宋体"/>
          <w:b/>
          <w:bCs/>
          <w:sz w:val="32"/>
          <w:szCs w:val="32"/>
        </w:rPr>
      </w:pPr>
      <w:r>
        <w:rPr>
          <w:rFonts w:ascii="宋体" w:eastAsia="宋体" w:hAnsi="宋体" w:hint="eastAsia"/>
          <w:b/>
          <w:bCs/>
          <w:sz w:val="32"/>
          <w:szCs w:val="32"/>
        </w:rPr>
        <w:t>尊敬的</w:t>
      </w:r>
      <w:r w:rsidR="009F0497" w:rsidRPr="0094632C">
        <w:rPr>
          <w:rFonts w:ascii="宋体" w:eastAsia="宋体" w:hAnsi="宋体" w:hint="eastAsia"/>
          <w:b/>
          <w:bCs/>
          <w:sz w:val="32"/>
          <w:szCs w:val="32"/>
        </w:rPr>
        <w:t>各副理事长、常务理事：</w:t>
      </w:r>
    </w:p>
    <w:p w14:paraId="66A4404F" w14:textId="66BAFB7D" w:rsidR="009F0497" w:rsidRDefault="005F6E6F" w:rsidP="00EA4AA4">
      <w:pPr>
        <w:ind w:firstLineChars="200" w:firstLine="640"/>
        <w:rPr>
          <w:rFonts w:ascii="仿宋" w:eastAsia="仿宋" w:hAnsi="仿宋"/>
          <w:sz w:val="32"/>
          <w:szCs w:val="32"/>
        </w:rPr>
      </w:pPr>
      <w:r w:rsidRPr="005F6E6F">
        <w:rPr>
          <w:rFonts w:ascii="仿宋" w:eastAsia="仿宋" w:hAnsi="仿宋" w:hint="eastAsia"/>
          <w:sz w:val="32"/>
          <w:szCs w:val="32"/>
        </w:rPr>
        <w:t>根据</w:t>
      </w:r>
      <w:r w:rsidR="003B579F">
        <w:rPr>
          <w:rFonts w:ascii="仿宋" w:eastAsia="仿宋" w:hAnsi="仿宋" w:hint="eastAsia"/>
          <w:sz w:val="32"/>
          <w:szCs w:val="32"/>
        </w:rPr>
        <w:t>《</w:t>
      </w:r>
      <w:r>
        <w:rPr>
          <w:rFonts w:ascii="仿宋" w:eastAsia="仿宋" w:hAnsi="仿宋" w:hint="eastAsia"/>
          <w:sz w:val="32"/>
          <w:szCs w:val="32"/>
        </w:rPr>
        <w:t>中国硫酸工业协会章程</w:t>
      </w:r>
      <w:r w:rsidR="003B579F">
        <w:rPr>
          <w:rFonts w:ascii="仿宋" w:eastAsia="仿宋" w:hAnsi="仿宋" w:hint="eastAsia"/>
          <w:sz w:val="32"/>
          <w:szCs w:val="32"/>
        </w:rPr>
        <w:t>》</w:t>
      </w:r>
      <w:r>
        <w:rPr>
          <w:rFonts w:ascii="仿宋" w:eastAsia="仿宋" w:hAnsi="仿宋" w:hint="eastAsia"/>
          <w:sz w:val="32"/>
          <w:szCs w:val="32"/>
        </w:rPr>
        <w:t>规定</w:t>
      </w:r>
      <w:r w:rsidR="003B579F">
        <w:rPr>
          <w:rFonts w:ascii="仿宋" w:eastAsia="仿宋" w:hAnsi="仿宋" w:hint="eastAsia"/>
          <w:sz w:val="32"/>
          <w:szCs w:val="32"/>
        </w:rPr>
        <w:t>和协会工作需要，协会决定召开八届</w:t>
      </w:r>
      <w:r w:rsidR="0094632C">
        <w:rPr>
          <w:rFonts w:ascii="仿宋" w:eastAsia="仿宋" w:hAnsi="仿宋" w:hint="eastAsia"/>
          <w:sz w:val="32"/>
          <w:szCs w:val="32"/>
        </w:rPr>
        <w:t>四</w:t>
      </w:r>
      <w:r w:rsidR="003B579F">
        <w:rPr>
          <w:rFonts w:ascii="仿宋" w:eastAsia="仿宋" w:hAnsi="仿宋" w:hint="eastAsia"/>
          <w:sz w:val="32"/>
          <w:szCs w:val="32"/>
        </w:rPr>
        <w:t>次常务理事</w:t>
      </w:r>
      <w:r w:rsidR="0094632C">
        <w:rPr>
          <w:rFonts w:ascii="仿宋" w:eastAsia="仿宋" w:hAnsi="仿宋" w:hint="eastAsia"/>
          <w:sz w:val="32"/>
          <w:szCs w:val="32"/>
        </w:rPr>
        <w:t>会议。</w:t>
      </w:r>
      <w:r w:rsidR="0094632C" w:rsidRPr="0094632C">
        <w:rPr>
          <w:rFonts w:ascii="仿宋" w:eastAsia="仿宋" w:hAnsi="仿宋" w:hint="eastAsia"/>
          <w:sz w:val="32"/>
          <w:szCs w:val="32"/>
        </w:rPr>
        <w:t>鉴于目前疫情防控情况和为减轻</w:t>
      </w:r>
      <w:r w:rsidR="0080226C">
        <w:rPr>
          <w:rFonts w:ascii="仿宋" w:eastAsia="仿宋" w:hAnsi="仿宋" w:hint="eastAsia"/>
          <w:sz w:val="32"/>
          <w:szCs w:val="32"/>
        </w:rPr>
        <w:t>常务</w:t>
      </w:r>
      <w:r w:rsidR="0094632C" w:rsidRPr="0094632C">
        <w:rPr>
          <w:rFonts w:ascii="仿宋" w:eastAsia="仿宋" w:hAnsi="仿宋" w:hint="eastAsia"/>
          <w:sz w:val="32"/>
          <w:szCs w:val="32"/>
        </w:rPr>
        <w:t>理事单位负担，经研究</w:t>
      </w:r>
      <w:r w:rsidR="0094632C">
        <w:rPr>
          <w:rFonts w:ascii="仿宋" w:eastAsia="仿宋" w:hAnsi="仿宋" w:hint="eastAsia"/>
          <w:sz w:val="32"/>
          <w:szCs w:val="32"/>
        </w:rPr>
        <w:t>决</w:t>
      </w:r>
      <w:r w:rsidR="0094632C" w:rsidRPr="0094632C">
        <w:rPr>
          <w:rFonts w:ascii="仿宋" w:eastAsia="仿宋" w:hAnsi="仿宋" w:hint="eastAsia"/>
          <w:sz w:val="32"/>
          <w:szCs w:val="32"/>
        </w:rPr>
        <w:t>定</w:t>
      </w:r>
      <w:r w:rsidR="0094632C">
        <w:rPr>
          <w:rFonts w:ascii="仿宋" w:eastAsia="仿宋" w:hAnsi="仿宋" w:hint="eastAsia"/>
          <w:sz w:val="32"/>
          <w:szCs w:val="32"/>
        </w:rPr>
        <w:t>本次会议</w:t>
      </w:r>
      <w:r w:rsidR="0094632C" w:rsidRPr="0094632C">
        <w:rPr>
          <w:rFonts w:ascii="仿宋" w:eastAsia="仿宋" w:hAnsi="仿宋"/>
          <w:sz w:val="32"/>
          <w:szCs w:val="32"/>
        </w:rPr>
        <w:t>以通讯</w:t>
      </w:r>
      <w:r w:rsidR="00C908AD">
        <w:rPr>
          <w:rFonts w:ascii="仿宋" w:eastAsia="仿宋" w:hAnsi="仿宋" w:hint="eastAsia"/>
          <w:sz w:val="32"/>
          <w:szCs w:val="32"/>
        </w:rPr>
        <w:t>形式</w:t>
      </w:r>
      <w:r w:rsidR="0094632C" w:rsidRPr="0094632C">
        <w:rPr>
          <w:rFonts w:ascii="仿宋" w:eastAsia="仿宋" w:hAnsi="仿宋"/>
          <w:sz w:val="32"/>
          <w:szCs w:val="32"/>
        </w:rPr>
        <w:t>召开</w:t>
      </w:r>
      <w:r w:rsidR="0094632C">
        <w:rPr>
          <w:rFonts w:ascii="仿宋" w:eastAsia="仿宋" w:hAnsi="仿宋" w:hint="eastAsia"/>
          <w:sz w:val="32"/>
          <w:szCs w:val="32"/>
        </w:rPr>
        <w:t>。</w:t>
      </w:r>
    </w:p>
    <w:p w14:paraId="4154D52E" w14:textId="31ACBA2B" w:rsidR="00C908AD" w:rsidRPr="009C6BF6" w:rsidRDefault="00C908AD" w:rsidP="009C6BF6">
      <w:pPr>
        <w:ind w:firstLineChars="200" w:firstLine="643"/>
        <w:rPr>
          <w:rFonts w:ascii="仿宋" w:eastAsia="仿宋" w:hAnsi="仿宋"/>
          <w:b/>
          <w:bCs/>
          <w:sz w:val="32"/>
          <w:szCs w:val="32"/>
        </w:rPr>
      </w:pPr>
      <w:r w:rsidRPr="00EA4AA4">
        <w:rPr>
          <w:rFonts w:ascii="仿宋" w:eastAsia="仿宋" w:hAnsi="仿宋" w:hint="eastAsia"/>
          <w:b/>
          <w:bCs/>
          <w:sz w:val="32"/>
          <w:szCs w:val="32"/>
        </w:rPr>
        <w:t>会议内容：</w:t>
      </w:r>
      <w:r w:rsidR="009C6BF6">
        <w:rPr>
          <w:rFonts w:ascii="仿宋" w:eastAsia="仿宋" w:hAnsi="仿宋" w:hint="eastAsia"/>
          <w:b/>
          <w:bCs/>
          <w:sz w:val="32"/>
          <w:szCs w:val="32"/>
        </w:rPr>
        <w:t>1</w:t>
      </w:r>
      <w:r w:rsidR="009C6BF6">
        <w:rPr>
          <w:rFonts w:ascii="仿宋" w:eastAsia="仿宋" w:hAnsi="仿宋"/>
          <w:b/>
          <w:bCs/>
          <w:sz w:val="32"/>
          <w:szCs w:val="32"/>
        </w:rPr>
        <w:t>.</w:t>
      </w:r>
      <w:r w:rsidR="00870D26" w:rsidRPr="00EA4AA4">
        <w:rPr>
          <w:rFonts w:ascii="仿宋" w:eastAsia="仿宋" w:hAnsi="仿宋" w:hint="eastAsia"/>
          <w:sz w:val="32"/>
          <w:szCs w:val="32"/>
        </w:rPr>
        <w:t>审议</w:t>
      </w:r>
      <w:r w:rsidR="00EC2A2A" w:rsidRPr="00EC2A2A">
        <w:rPr>
          <w:rFonts w:ascii="仿宋" w:eastAsia="仿宋" w:hAnsi="仿宋"/>
          <w:sz w:val="32"/>
          <w:szCs w:val="32"/>
        </w:rPr>
        <w:t>2022年上半年硫酸行业运行与展望及协会重点工作</w:t>
      </w:r>
      <w:r w:rsidR="0080226C">
        <w:rPr>
          <w:rFonts w:ascii="仿宋" w:eastAsia="仿宋" w:hAnsi="仿宋" w:hint="eastAsia"/>
          <w:sz w:val="32"/>
          <w:szCs w:val="32"/>
        </w:rPr>
        <w:t>的报告</w:t>
      </w:r>
      <w:r w:rsidR="00213A20">
        <w:rPr>
          <w:rFonts w:ascii="仿宋" w:eastAsia="仿宋" w:hAnsi="仿宋" w:hint="eastAsia"/>
          <w:sz w:val="32"/>
          <w:szCs w:val="32"/>
        </w:rPr>
        <w:t>；</w:t>
      </w:r>
      <w:r w:rsidR="009C6BF6" w:rsidRPr="009C6BF6">
        <w:rPr>
          <w:rFonts w:ascii="仿宋" w:eastAsia="仿宋" w:hAnsi="仿宋" w:hint="eastAsia"/>
          <w:b/>
          <w:bCs/>
          <w:sz w:val="32"/>
          <w:szCs w:val="32"/>
        </w:rPr>
        <w:t>2</w:t>
      </w:r>
      <w:r w:rsidR="009C6BF6" w:rsidRPr="009C6BF6">
        <w:rPr>
          <w:rFonts w:ascii="仿宋" w:eastAsia="仿宋" w:hAnsi="仿宋"/>
          <w:b/>
          <w:bCs/>
          <w:sz w:val="32"/>
          <w:szCs w:val="32"/>
        </w:rPr>
        <w:t>.</w:t>
      </w:r>
      <w:r w:rsidR="00870D26" w:rsidRPr="00EA4AA4">
        <w:rPr>
          <w:rFonts w:ascii="仿宋" w:eastAsia="仿宋" w:hAnsi="仿宋" w:hint="eastAsia"/>
          <w:sz w:val="32"/>
          <w:szCs w:val="32"/>
        </w:rPr>
        <w:t>审议</w:t>
      </w:r>
      <w:r w:rsidR="0080226C" w:rsidRPr="0080226C">
        <w:rPr>
          <w:rFonts w:ascii="仿宋" w:eastAsia="仿宋" w:hAnsi="仿宋" w:hint="eastAsia"/>
          <w:sz w:val="32"/>
          <w:szCs w:val="32"/>
        </w:rPr>
        <w:t>关于发展会员的议案</w:t>
      </w:r>
      <w:r w:rsidR="00870D26" w:rsidRPr="00EA4AA4">
        <w:rPr>
          <w:rFonts w:ascii="仿宋" w:eastAsia="仿宋" w:hAnsi="仿宋" w:hint="eastAsia"/>
          <w:sz w:val="32"/>
          <w:szCs w:val="32"/>
        </w:rPr>
        <w:t>。</w:t>
      </w:r>
    </w:p>
    <w:p w14:paraId="1CA298C7" w14:textId="7437F10A" w:rsidR="003F68F3" w:rsidRPr="00EC2A2A" w:rsidRDefault="00EA4AA4" w:rsidP="009C6BF6">
      <w:pPr>
        <w:ind w:firstLineChars="200" w:firstLine="640"/>
        <w:rPr>
          <w:rFonts w:ascii="仿宋" w:eastAsia="仿宋" w:hAnsi="仿宋"/>
          <w:sz w:val="32"/>
          <w:szCs w:val="32"/>
        </w:rPr>
      </w:pPr>
      <w:r w:rsidRPr="00EA4AA4">
        <w:rPr>
          <w:rFonts w:ascii="仿宋" w:eastAsia="仿宋" w:hAnsi="仿宋" w:hint="eastAsia"/>
          <w:sz w:val="32"/>
          <w:szCs w:val="32"/>
        </w:rPr>
        <w:t>请各副</w:t>
      </w:r>
      <w:r>
        <w:rPr>
          <w:rFonts w:ascii="仿宋" w:eastAsia="仿宋" w:hAnsi="仿宋" w:hint="eastAsia"/>
          <w:sz w:val="32"/>
          <w:szCs w:val="32"/>
        </w:rPr>
        <w:t>理事长</w:t>
      </w:r>
      <w:r w:rsidRPr="00EA4AA4">
        <w:rPr>
          <w:rFonts w:ascii="仿宋" w:eastAsia="仿宋" w:hAnsi="仿宋" w:hint="eastAsia"/>
          <w:sz w:val="32"/>
          <w:szCs w:val="32"/>
        </w:rPr>
        <w:t>、常务理事</w:t>
      </w:r>
      <w:r w:rsidR="002F5346">
        <w:rPr>
          <w:rFonts w:ascii="仿宋" w:eastAsia="仿宋" w:hAnsi="仿宋" w:hint="eastAsia"/>
          <w:sz w:val="32"/>
          <w:szCs w:val="32"/>
        </w:rPr>
        <w:t>单位</w:t>
      </w:r>
      <w:r w:rsidRPr="00EA4AA4">
        <w:rPr>
          <w:rFonts w:ascii="仿宋" w:eastAsia="仿宋" w:hAnsi="仿宋" w:hint="eastAsia"/>
          <w:sz w:val="32"/>
          <w:szCs w:val="32"/>
        </w:rPr>
        <w:t>填写《</w:t>
      </w:r>
      <w:r w:rsidR="003A1365">
        <w:rPr>
          <w:rFonts w:ascii="仿宋" w:eastAsia="仿宋" w:hAnsi="仿宋" w:hint="eastAsia"/>
          <w:sz w:val="32"/>
          <w:szCs w:val="32"/>
        </w:rPr>
        <w:t>中国硫酸工业协会</w:t>
      </w:r>
      <w:r w:rsidR="003A1365" w:rsidRPr="003A1365">
        <w:rPr>
          <w:rFonts w:ascii="仿宋" w:eastAsia="仿宋" w:hAnsi="仿宋" w:hint="eastAsia"/>
          <w:sz w:val="32"/>
          <w:szCs w:val="32"/>
        </w:rPr>
        <w:t>八届四次常务理事</w:t>
      </w:r>
      <w:r w:rsidR="00EE31AE">
        <w:rPr>
          <w:rFonts w:ascii="仿宋" w:eastAsia="仿宋" w:hAnsi="仿宋" w:hint="eastAsia"/>
          <w:sz w:val="32"/>
          <w:szCs w:val="32"/>
        </w:rPr>
        <w:t>通讯</w:t>
      </w:r>
      <w:r w:rsidRPr="00EA4AA4">
        <w:rPr>
          <w:rFonts w:ascii="仿宋" w:eastAsia="仿宋" w:hAnsi="仿宋" w:hint="eastAsia"/>
          <w:sz w:val="32"/>
          <w:szCs w:val="32"/>
        </w:rPr>
        <w:t>会议表决意见回执》，并于</w:t>
      </w:r>
      <w:r w:rsidRPr="00EA4AA4">
        <w:rPr>
          <w:rFonts w:ascii="仿宋" w:eastAsia="仿宋" w:hAnsi="仿宋"/>
          <w:sz w:val="32"/>
          <w:szCs w:val="32"/>
        </w:rPr>
        <w:t xml:space="preserve"> </w:t>
      </w:r>
      <w:r w:rsidR="00EC2A2A">
        <w:rPr>
          <w:rFonts w:ascii="仿宋" w:eastAsia="仿宋" w:hAnsi="仿宋"/>
          <w:sz w:val="32"/>
          <w:szCs w:val="32"/>
        </w:rPr>
        <w:t>9</w:t>
      </w:r>
      <w:r w:rsidRPr="00EA4AA4">
        <w:rPr>
          <w:rFonts w:ascii="仿宋" w:eastAsia="仿宋" w:hAnsi="仿宋"/>
          <w:sz w:val="32"/>
          <w:szCs w:val="32"/>
        </w:rPr>
        <w:t xml:space="preserve"> 月 </w:t>
      </w:r>
      <w:r w:rsidR="00EC2A2A">
        <w:rPr>
          <w:rFonts w:ascii="仿宋" w:eastAsia="仿宋" w:hAnsi="仿宋"/>
          <w:sz w:val="32"/>
          <w:szCs w:val="32"/>
        </w:rPr>
        <w:t>9</w:t>
      </w:r>
      <w:r w:rsidRPr="00EA4AA4">
        <w:rPr>
          <w:rFonts w:ascii="仿宋" w:eastAsia="仿宋" w:hAnsi="仿宋"/>
          <w:sz w:val="32"/>
          <w:szCs w:val="32"/>
        </w:rPr>
        <w:t>日前</w:t>
      </w:r>
      <w:r w:rsidR="00435B8E">
        <w:rPr>
          <w:rFonts w:ascii="仿宋" w:eastAsia="仿宋" w:hAnsi="仿宋" w:hint="eastAsia"/>
          <w:sz w:val="32"/>
          <w:szCs w:val="32"/>
        </w:rPr>
        <w:t>以邮寄</w:t>
      </w:r>
      <w:r w:rsidRPr="00EA4AA4">
        <w:rPr>
          <w:rFonts w:ascii="仿宋" w:eastAsia="仿宋" w:hAnsi="仿宋" w:hint="eastAsia"/>
          <w:sz w:val="32"/>
          <w:szCs w:val="32"/>
        </w:rPr>
        <w:t>、</w:t>
      </w:r>
      <w:r w:rsidR="00435B8E">
        <w:rPr>
          <w:rFonts w:ascii="仿宋" w:eastAsia="仿宋" w:hAnsi="仿宋" w:hint="eastAsia"/>
          <w:sz w:val="32"/>
          <w:szCs w:val="32"/>
        </w:rPr>
        <w:t>邮件</w:t>
      </w:r>
      <w:r w:rsidRPr="00EA4AA4">
        <w:rPr>
          <w:rFonts w:ascii="仿宋" w:eastAsia="仿宋" w:hAnsi="仿宋" w:hint="eastAsia"/>
          <w:sz w:val="32"/>
          <w:szCs w:val="32"/>
        </w:rPr>
        <w:t>等方式反馈到</w:t>
      </w:r>
      <w:r w:rsidR="00435B8E">
        <w:rPr>
          <w:rFonts w:ascii="仿宋" w:eastAsia="仿宋" w:hAnsi="仿宋" w:hint="eastAsia"/>
          <w:sz w:val="32"/>
          <w:szCs w:val="32"/>
        </w:rPr>
        <w:t>协会秘书处。</w:t>
      </w:r>
    </w:p>
    <w:p w14:paraId="6946E902" w14:textId="591B0DBA" w:rsidR="00435B8E" w:rsidRPr="00435B8E" w:rsidRDefault="00435B8E" w:rsidP="00435B8E">
      <w:pPr>
        <w:ind w:firstLineChars="200" w:firstLine="640"/>
        <w:rPr>
          <w:rFonts w:ascii="仿宋" w:eastAsia="仿宋" w:hAnsi="仿宋"/>
          <w:sz w:val="32"/>
          <w:szCs w:val="32"/>
        </w:rPr>
      </w:pPr>
      <w:r w:rsidRPr="00435B8E">
        <w:rPr>
          <w:rFonts w:ascii="仿宋" w:eastAsia="仿宋" w:hAnsi="仿宋" w:hint="eastAsia"/>
          <w:sz w:val="32"/>
          <w:szCs w:val="32"/>
        </w:rPr>
        <w:t>联系人：</w:t>
      </w:r>
      <w:r>
        <w:rPr>
          <w:rFonts w:ascii="仿宋" w:eastAsia="仿宋" w:hAnsi="仿宋" w:hint="eastAsia"/>
          <w:sz w:val="32"/>
          <w:szCs w:val="32"/>
        </w:rPr>
        <w:t xml:space="preserve">李照 </w:t>
      </w:r>
      <w:r>
        <w:rPr>
          <w:rFonts w:ascii="仿宋" w:eastAsia="仿宋" w:hAnsi="仿宋"/>
          <w:sz w:val="32"/>
          <w:szCs w:val="32"/>
        </w:rPr>
        <w:t xml:space="preserve">  010-64511370  15810154039</w:t>
      </w:r>
      <w:r>
        <w:rPr>
          <w:rFonts w:ascii="仿宋" w:eastAsia="仿宋" w:hAnsi="仿宋" w:hint="eastAsia"/>
          <w:sz w:val="32"/>
          <w:szCs w:val="32"/>
        </w:rPr>
        <w:t>（</w:t>
      </w:r>
      <w:proofErr w:type="gramStart"/>
      <w:r>
        <w:rPr>
          <w:rFonts w:ascii="仿宋" w:eastAsia="仿宋" w:hAnsi="仿宋" w:hint="eastAsia"/>
          <w:sz w:val="32"/>
          <w:szCs w:val="32"/>
        </w:rPr>
        <w:t>微信同步</w:t>
      </w:r>
      <w:proofErr w:type="gramEnd"/>
      <w:r>
        <w:rPr>
          <w:rFonts w:ascii="仿宋" w:eastAsia="仿宋" w:hAnsi="仿宋" w:hint="eastAsia"/>
          <w:sz w:val="32"/>
          <w:szCs w:val="32"/>
        </w:rPr>
        <w:t xml:space="preserve">） </w:t>
      </w:r>
    </w:p>
    <w:p w14:paraId="30FD6EAA" w14:textId="2A7E3821" w:rsidR="00EC2A2A" w:rsidRPr="00EC2A2A" w:rsidRDefault="00435B8E" w:rsidP="00EC2A2A">
      <w:pPr>
        <w:ind w:firstLineChars="200" w:firstLine="640"/>
        <w:rPr>
          <w:rFonts w:ascii="仿宋" w:eastAsia="仿宋" w:hAnsi="仿宋"/>
          <w:sz w:val="48"/>
          <w:szCs w:val="48"/>
        </w:rPr>
      </w:pPr>
      <w:r w:rsidRPr="00435B8E">
        <w:rPr>
          <w:rFonts w:ascii="仿宋" w:eastAsia="仿宋" w:hAnsi="仿宋" w:hint="eastAsia"/>
          <w:sz w:val="32"/>
          <w:szCs w:val="32"/>
        </w:rPr>
        <w:t>邮</w:t>
      </w:r>
      <w:r w:rsidRPr="00435B8E">
        <w:rPr>
          <w:rFonts w:ascii="仿宋" w:eastAsia="仿宋" w:hAnsi="仿宋"/>
          <w:sz w:val="32"/>
          <w:szCs w:val="32"/>
        </w:rPr>
        <w:t xml:space="preserve"> 箱：</w:t>
      </w:r>
      <w:r w:rsidR="00000000">
        <w:fldChar w:fldCharType="begin"/>
      </w:r>
      <w:r w:rsidR="00000000">
        <w:instrText xml:space="preserve"> HYPERLINK "mailto:285935620@qq.com" </w:instrText>
      </w:r>
      <w:r w:rsidR="00000000">
        <w:fldChar w:fldCharType="separate"/>
      </w:r>
      <w:r w:rsidR="00EC2A2A" w:rsidRPr="008B4C44">
        <w:rPr>
          <w:rStyle w:val="a8"/>
          <w:rFonts w:ascii="仿宋" w:eastAsia="仿宋" w:hAnsi="仿宋"/>
          <w:sz w:val="32"/>
          <w:szCs w:val="36"/>
        </w:rPr>
        <w:t>285935620@qq.com</w:t>
      </w:r>
      <w:r w:rsidR="00000000">
        <w:rPr>
          <w:rStyle w:val="a8"/>
          <w:rFonts w:ascii="仿宋" w:eastAsia="仿宋" w:hAnsi="仿宋"/>
          <w:sz w:val="32"/>
          <w:szCs w:val="36"/>
        </w:rPr>
        <w:fldChar w:fldCharType="end"/>
      </w:r>
    </w:p>
    <w:p w14:paraId="3EB4CF07" w14:textId="62E4A94D" w:rsidR="00435B8E" w:rsidRPr="00435B8E" w:rsidRDefault="00435B8E" w:rsidP="00435B8E">
      <w:pPr>
        <w:ind w:firstLineChars="200" w:firstLine="640"/>
        <w:rPr>
          <w:rFonts w:ascii="仿宋" w:eastAsia="仿宋" w:hAnsi="仿宋"/>
          <w:sz w:val="32"/>
          <w:szCs w:val="32"/>
        </w:rPr>
      </w:pPr>
      <w:r w:rsidRPr="00435B8E">
        <w:rPr>
          <w:rFonts w:ascii="仿宋" w:eastAsia="仿宋" w:hAnsi="仿宋" w:hint="eastAsia"/>
          <w:sz w:val="32"/>
          <w:szCs w:val="32"/>
        </w:rPr>
        <w:t>地</w:t>
      </w:r>
      <w:r w:rsidRPr="00435B8E">
        <w:rPr>
          <w:rFonts w:ascii="仿宋" w:eastAsia="仿宋" w:hAnsi="仿宋"/>
          <w:sz w:val="32"/>
          <w:szCs w:val="32"/>
        </w:rPr>
        <w:t xml:space="preserve"> 址：北京朝阳区</w:t>
      </w:r>
      <w:r>
        <w:rPr>
          <w:rFonts w:ascii="仿宋" w:eastAsia="仿宋" w:hAnsi="仿宋" w:hint="eastAsia"/>
          <w:sz w:val="32"/>
          <w:szCs w:val="32"/>
        </w:rPr>
        <w:t>小黄庄北街</w:t>
      </w:r>
      <w:r w:rsidR="003F68F3">
        <w:rPr>
          <w:rFonts w:ascii="仿宋" w:eastAsia="仿宋" w:hAnsi="仿宋" w:hint="eastAsia"/>
          <w:sz w:val="32"/>
          <w:szCs w:val="32"/>
        </w:rPr>
        <w:t>2号外贸安贞大楼B座四层</w:t>
      </w:r>
    </w:p>
    <w:p w14:paraId="397704C7" w14:textId="17F72015" w:rsidR="00435B8E" w:rsidRDefault="00435B8E" w:rsidP="00553E91">
      <w:pPr>
        <w:ind w:firstLineChars="500" w:firstLine="1600"/>
        <w:rPr>
          <w:rFonts w:ascii="仿宋" w:eastAsia="仿宋" w:hAnsi="仿宋"/>
          <w:sz w:val="32"/>
          <w:szCs w:val="32"/>
        </w:rPr>
      </w:pPr>
      <w:r w:rsidRPr="00435B8E">
        <w:rPr>
          <w:rFonts w:ascii="仿宋" w:eastAsia="仿宋" w:hAnsi="仿宋" w:hint="eastAsia"/>
          <w:sz w:val="32"/>
          <w:szCs w:val="32"/>
        </w:rPr>
        <w:t>（邮编：</w:t>
      </w:r>
      <w:r w:rsidRPr="00435B8E">
        <w:rPr>
          <w:rFonts w:ascii="仿宋" w:eastAsia="仿宋" w:hAnsi="仿宋"/>
          <w:sz w:val="32"/>
          <w:szCs w:val="32"/>
        </w:rPr>
        <w:t>100</w:t>
      </w:r>
      <w:r w:rsidR="003F68F3">
        <w:rPr>
          <w:rFonts w:ascii="仿宋" w:eastAsia="仿宋" w:hAnsi="仿宋"/>
          <w:sz w:val="32"/>
          <w:szCs w:val="32"/>
        </w:rPr>
        <w:t>013</w:t>
      </w:r>
      <w:r w:rsidRPr="00435B8E">
        <w:rPr>
          <w:rFonts w:ascii="仿宋" w:eastAsia="仿宋" w:hAnsi="仿宋"/>
          <w:sz w:val="32"/>
          <w:szCs w:val="32"/>
        </w:rPr>
        <w:t>）</w:t>
      </w:r>
    </w:p>
    <w:p w14:paraId="7E969280" w14:textId="717F46A3" w:rsidR="00553E91" w:rsidRDefault="00553E91" w:rsidP="00435B8E">
      <w:pPr>
        <w:ind w:firstLineChars="200" w:firstLine="640"/>
        <w:rPr>
          <w:rFonts w:ascii="仿宋" w:eastAsia="仿宋" w:hAnsi="仿宋"/>
          <w:sz w:val="32"/>
          <w:szCs w:val="32"/>
        </w:rPr>
      </w:pPr>
    </w:p>
    <w:p w14:paraId="3AC5CB15" w14:textId="77777777" w:rsidR="00553E91" w:rsidRDefault="00553E91" w:rsidP="00EE3F3A">
      <w:pPr>
        <w:rPr>
          <w:rFonts w:ascii="仿宋" w:eastAsia="仿宋" w:hAnsi="仿宋"/>
          <w:sz w:val="32"/>
          <w:szCs w:val="32"/>
        </w:rPr>
      </w:pPr>
    </w:p>
    <w:p w14:paraId="25FF19D7" w14:textId="77777777" w:rsidR="00435B8E" w:rsidRPr="00435B8E" w:rsidRDefault="00435B8E" w:rsidP="005256D0">
      <w:pPr>
        <w:ind w:firstLineChars="200" w:firstLine="640"/>
        <w:rPr>
          <w:rFonts w:ascii="仿宋" w:eastAsia="仿宋" w:hAnsi="仿宋"/>
          <w:sz w:val="32"/>
          <w:szCs w:val="32"/>
        </w:rPr>
      </w:pPr>
      <w:r w:rsidRPr="00435B8E">
        <w:rPr>
          <w:rFonts w:ascii="仿宋" w:eastAsia="仿宋" w:hAnsi="仿宋" w:hint="eastAsia"/>
          <w:sz w:val="32"/>
          <w:szCs w:val="32"/>
        </w:rPr>
        <w:t>附件：</w:t>
      </w:r>
    </w:p>
    <w:p w14:paraId="58939D51" w14:textId="20CDFC01" w:rsidR="00EC2A2A" w:rsidRPr="006606EB" w:rsidRDefault="00EC2A2A" w:rsidP="005256D0">
      <w:pPr>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w:t>
      </w:r>
      <w:r w:rsidR="006606EB" w:rsidRPr="006606EB">
        <w:t xml:space="preserve"> </w:t>
      </w:r>
      <w:r w:rsidR="006606EB" w:rsidRPr="006606EB">
        <w:rPr>
          <w:rFonts w:ascii="仿宋" w:eastAsia="仿宋" w:hAnsi="仿宋"/>
          <w:sz w:val="32"/>
          <w:szCs w:val="32"/>
        </w:rPr>
        <w:t>2022年上半年硫酸行业运行与展望及协会重点工作</w:t>
      </w:r>
    </w:p>
    <w:p w14:paraId="5D7AF24F" w14:textId="6619C4F8" w:rsidR="003F68F3" w:rsidRDefault="00EC2A2A" w:rsidP="009C6BF6">
      <w:pPr>
        <w:ind w:firstLineChars="200" w:firstLine="640"/>
        <w:rPr>
          <w:rFonts w:ascii="仿宋" w:eastAsia="仿宋" w:hAnsi="仿宋"/>
          <w:sz w:val="32"/>
          <w:szCs w:val="32"/>
        </w:rPr>
      </w:pPr>
      <w:r w:rsidRPr="009C6BF6">
        <w:rPr>
          <w:rFonts w:ascii="仿宋" w:eastAsia="仿宋" w:hAnsi="仿宋"/>
          <w:sz w:val="32"/>
          <w:szCs w:val="32"/>
        </w:rPr>
        <w:t>2</w:t>
      </w:r>
      <w:r w:rsidR="00435B8E" w:rsidRPr="009C6BF6">
        <w:rPr>
          <w:rFonts w:ascii="仿宋" w:eastAsia="仿宋" w:hAnsi="仿宋"/>
          <w:sz w:val="32"/>
          <w:szCs w:val="32"/>
        </w:rPr>
        <w:t>.</w:t>
      </w:r>
      <w:r w:rsidR="0080226C" w:rsidRPr="0080226C">
        <w:rPr>
          <w:rFonts w:hint="eastAsia"/>
        </w:rPr>
        <w:t xml:space="preserve"> </w:t>
      </w:r>
      <w:r w:rsidR="0080226C" w:rsidRPr="0080226C">
        <w:rPr>
          <w:rFonts w:ascii="仿宋" w:eastAsia="仿宋" w:hAnsi="仿宋" w:hint="eastAsia"/>
          <w:sz w:val="32"/>
          <w:szCs w:val="32"/>
        </w:rPr>
        <w:t>关于发展会员的议案</w:t>
      </w:r>
    </w:p>
    <w:p w14:paraId="41D30F5D" w14:textId="529AA29C" w:rsidR="003F68F3" w:rsidRDefault="009C6BF6" w:rsidP="00213A20">
      <w:pPr>
        <w:ind w:firstLineChars="200" w:firstLine="640"/>
        <w:rPr>
          <w:rFonts w:ascii="仿宋" w:eastAsia="仿宋" w:hAnsi="仿宋"/>
          <w:sz w:val="32"/>
          <w:szCs w:val="32"/>
        </w:rPr>
      </w:pPr>
      <w:r>
        <w:rPr>
          <w:rFonts w:ascii="仿宋" w:eastAsia="仿宋" w:hAnsi="仿宋"/>
          <w:sz w:val="32"/>
          <w:szCs w:val="32"/>
        </w:rPr>
        <w:t>3</w:t>
      </w:r>
      <w:r w:rsidR="003F68F3">
        <w:rPr>
          <w:rFonts w:ascii="仿宋" w:eastAsia="仿宋" w:hAnsi="仿宋"/>
          <w:sz w:val="32"/>
          <w:szCs w:val="32"/>
        </w:rPr>
        <w:t>.</w:t>
      </w:r>
      <w:r w:rsidR="003F68F3" w:rsidRPr="003F68F3">
        <w:rPr>
          <w:rFonts w:ascii="仿宋" w:eastAsia="仿宋" w:hAnsi="仿宋" w:hint="eastAsia"/>
          <w:sz w:val="32"/>
          <w:szCs w:val="32"/>
        </w:rPr>
        <w:t>《中国硫酸工业协会八届四次常务理事</w:t>
      </w:r>
      <w:r w:rsidR="00EE31AE">
        <w:rPr>
          <w:rFonts w:ascii="仿宋" w:eastAsia="仿宋" w:hAnsi="仿宋" w:hint="eastAsia"/>
          <w:sz w:val="32"/>
          <w:szCs w:val="32"/>
        </w:rPr>
        <w:t>通讯</w:t>
      </w:r>
      <w:r w:rsidR="003F68F3" w:rsidRPr="003F68F3">
        <w:rPr>
          <w:rFonts w:ascii="仿宋" w:eastAsia="仿宋" w:hAnsi="仿宋" w:hint="eastAsia"/>
          <w:sz w:val="32"/>
          <w:szCs w:val="32"/>
        </w:rPr>
        <w:t>会议表决意见回执》</w:t>
      </w:r>
    </w:p>
    <w:p w14:paraId="115D1F01" w14:textId="3C7B2528" w:rsidR="00213A20" w:rsidRDefault="00213A20" w:rsidP="00213A20">
      <w:pPr>
        <w:ind w:firstLineChars="200" w:firstLine="640"/>
        <w:rPr>
          <w:rFonts w:ascii="仿宋" w:eastAsia="仿宋" w:hAnsi="仿宋"/>
          <w:sz w:val="32"/>
          <w:szCs w:val="32"/>
        </w:rPr>
      </w:pPr>
    </w:p>
    <w:p w14:paraId="5B4D476C" w14:textId="3EB9D68C" w:rsidR="00213A20" w:rsidRDefault="00213A20" w:rsidP="00213A20">
      <w:pPr>
        <w:ind w:firstLineChars="200" w:firstLine="640"/>
        <w:rPr>
          <w:rFonts w:ascii="仿宋" w:eastAsia="仿宋" w:hAnsi="仿宋"/>
          <w:sz w:val="32"/>
          <w:szCs w:val="32"/>
        </w:rPr>
      </w:pPr>
    </w:p>
    <w:p w14:paraId="7A688A4E" w14:textId="178EBD30" w:rsidR="00213A20" w:rsidRDefault="00213A20" w:rsidP="00213A20">
      <w:pPr>
        <w:ind w:firstLineChars="200" w:firstLine="640"/>
        <w:rPr>
          <w:rFonts w:ascii="仿宋" w:eastAsia="仿宋" w:hAnsi="仿宋"/>
          <w:sz w:val="32"/>
          <w:szCs w:val="32"/>
        </w:rPr>
      </w:pPr>
    </w:p>
    <w:p w14:paraId="59FC8ED0" w14:textId="77777777" w:rsidR="00213A20" w:rsidRPr="009C6BF6" w:rsidRDefault="00213A20" w:rsidP="00213A20">
      <w:pPr>
        <w:ind w:firstLineChars="200" w:firstLine="640"/>
        <w:rPr>
          <w:rFonts w:ascii="仿宋" w:eastAsia="仿宋" w:hAnsi="仿宋"/>
          <w:sz w:val="32"/>
          <w:szCs w:val="32"/>
        </w:rPr>
      </w:pPr>
    </w:p>
    <w:p w14:paraId="6A2BE99A" w14:textId="1065A6E6" w:rsidR="003F68F3" w:rsidRDefault="003F68F3" w:rsidP="003F68F3">
      <w:pPr>
        <w:ind w:firstLineChars="200" w:firstLine="640"/>
        <w:jc w:val="center"/>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hint="eastAsia"/>
          <w:sz w:val="32"/>
          <w:szCs w:val="32"/>
        </w:rPr>
        <w:t>中国硫酸工业协会</w:t>
      </w:r>
    </w:p>
    <w:p w14:paraId="638A49A4" w14:textId="26036D84" w:rsidR="003F68F3" w:rsidRDefault="003F68F3" w:rsidP="003F68F3">
      <w:pPr>
        <w:ind w:firstLineChars="200" w:firstLine="640"/>
        <w:jc w:val="right"/>
        <w:rPr>
          <w:rFonts w:ascii="仿宋" w:eastAsia="仿宋" w:hAnsi="仿宋"/>
          <w:sz w:val="32"/>
          <w:szCs w:val="32"/>
        </w:rPr>
      </w:pPr>
      <w:r>
        <w:rPr>
          <w:rFonts w:ascii="仿宋" w:eastAsia="仿宋" w:hAnsi="仿宋" w:hint="eastAsia"/>
          <w:sz w:val="32"/>
          <w:szCs w:val="32"/>
        </w:rPr>
        <w:t>二〇二二年</w:t>
      </w:r>
      <w:r w:rsidR="006606EB">
        <w:rPr>
          <w:rFonts w:ascii="仿宋" w:eastAsia="仿宋" w:hAnsi="仿宋" w:hint="eastAsia"/>
          <w:sz w:val="32"/>
          <w:szCs w:val="32"/>
        </w:rPr>
        <w:t>八</w:t>
      </w:r>
      <w:r>
        <w:rPr>
          <w:rFonts w:ascii="仿宋" w:eastAsia="仿宋" w:hAnsi="仿宋" w:hint="eastAsia"/>
          <w:sz w:val="32"/>
          <w:szCs w:val="32"/>
        </w:rPr>
        <w:t>月</w:t>
      </w:r>
      <w:r w:rsidR="006606EB">
        <w:rPr>
          <w:rFonts w:ascii="仿宋" w:eastAsia="仿宋" w:hAnsi="仿宋" w:hint="eastAsia"/>
          <w:sz w:val="32"/>
          <w:szCs w:val="32"/>
        </w:rPr>
        <w:t>三</w:t>
      </w:r>
      <w:r>
        <w:rPr>
          <w:rFonts w:ascii="仿宋" w:eastAsia="仿宋" w:hAnsi="仿宋" w:hint="eastAsia"/>
          <w:sz w:val="32"/>
          <w:szCs w:val="32"/>
        </w:rPr>
        <w:t>十一日</w:t>
      </w:r>
    </w:p>
    <w:p w14:paraId="246033C7" w14:textId="19AF2E1E" w:rsidR="00344714" w:rsidRDefault="00344714" w:rsidP="003F68F3">
      <w:pPr>
        <w:ind w:firstLineChars="200" w:firstLine="640"/>
        <w:jc w:val="right"/>
        <w:rPr>
          <w:rFonts w:ascii="仿宋" w:eastAsia="仿宋" w:hAnsi="仿宋"/>
          <w:sz w:val="32"/>
          <w:szCs w:val="32"/>
        </w:rPr>
      </w:pPr>
    </w:p>
    <w:p w14:paraId="7088F0B0" w14:textId="3FD975F0" w:rsidR="00344714" w:rsidRDefault="00344714" w:rsidP="003F68F3">
      <w:pPr>
        <w:ind w:firstLineChars="200" w:firstLine="640"/>
        <w:jc w:val="right"/>
        <w:rPr>
          <w:rFonts w:ascii="仿宋" w:eastAsia="仿宋" w:hAnsi="仿宋"/>
          <w:sz w:val="32"/>
          <w:szCs w:val="32"/>
        </w:rPr>
      </w:pPr>
    </w:p>
    <w:p w14:paraId="148E4092" w14:textId="304FE659" w:rsidR="009C6BF6" w:rsidRDefault="009C6BF6" w:rsidP="003F68F3">
      <w:pPr>
        <w:ind w:firstLineChars="200" w:firstLine="640"/>
        <w:jc w:val="right"/>
        <w:rPr>
          <w:rFonts w:ascii="仿宋" w:eastAsia="仿宋" w:hAnsi="仿宋"/>
          <w:sz w:val="32"/>
          <w:szCs w:val="32"/>
        </w:rPr>
      </w:pPr>
    </w:p>
    <w:p w14:paraId="0444BED9" w14:textId="5C5A4E7E" w:rsidR="009C6BF6" w:rsidRDefault="009C6BF6" w:rsidP="003F68F3">
      <w:pPr>
        <w:ind w:firstLineChars="200" w:firstLine="640"/>
        <w:jc w:val="right"/>
        <w:rPr>
          <w:rFonts w:ascii="仿宋" w:eastAsia="仿宋" w:hAnsi="仿宋"/>
          <w:sz w:val="32"/>
          <w:szCs w:val="32"/>
        </w:rPr>
      </w:pPr>
    </w:p>
    <w:p w14:paraId="0F821271" w14:textId="0C0A244A" w:rsidR="009C6BF6" w:rsidRDefault="009C6BF6" w:rsidP="003F68F3">
      <w:pPr>
        <w:ind w:firstLineChars="200" w:firstLine="640"/>
        <w:jc w:val="right"/>
        <w:rPr>
          <w:rFonts w:ascii="仿宋" w:eastAsia="仿宋" w:hAnsi="仿宋"/>
          <w:sz w:val="32"/>
          <w:szCs w:val="32"/>
        </w:rPr>
      </w:pPr>
    </w:p>
    <w:p w14:paraId="7C1ED6F0" w14:textId="4628ADE6" w:rsidR="009C6BF6" w:rsidRDefault="009C6BF6" w:rsidP="003F68F3">
      <w:pPr>
        <w:ind w:firstLineChars="200" w:firstLine="640"/>
        <w:jc w:val="right"/>
        <w:rPr>
          <w:rFonts w:ascii="仿宋" w:eastAsia="仿宋" w:hAnsi="仿宋"/>
          <w:sz w:val="32"/>
          <w:szCs w:val="32"/>
        </w:rPr>
      </w:pPr>
    </w:p>
    <w:p w14:paraId="21A41C02" w14:textId="2FD34F32" w:rsidR="009C6BF6" w:rsidRDefault="009C6BF6" w:rsidP="003F68F3">
      <w:pPr>
        <w:ind w:firstLineChars="200" w:firstLine="640"/>
        <w:jc w:val="right"/>
        <w:rPr>
          <w:rFonts w:ascii="仿宋" w:eastAsia="仿宋" w:hAnsi="仿宋"/>
          <w:sz w:val="32"/>
          <w:szCs w:val="32"/>
        </w:rPr>
      </w:pPr>
    </w:p>
    <w:p w14:paraId="5891FC2B" w14:textId="7383D0A4" w:rsidR="009C6BF6" w:rsidRDefault="009C6BF6" w:rsidP="003F68F3">
      <w:pPr>
        <w:ind w:firstLineChars="200" w:firstLine="640"/>
        <w:jc w:val="right"/>
        <w:rPr>
          <w:rFonts w:ascii="仿宋" w:eastAsia="仿宋" w:hAnsi="仿宋"/>
          <w:sz w:val="32"/>
          <w:szCs w:val="32"/>
        </w:rPr>
      </w:pPr>
    </w:p>
    <w:p w14:paraId="22E8074F" w14:textId="77777777" w:rsidR="009C6BF6" w:rsidRDefault="009C6BF6" w:rsidP="003F68F3">
      <w:pPr>
        <w:ind w:firstLineChars="200" w:firstLine="640"/>
        <w:jc w:val="right"/>
        <w:rPr>
          <w:rFonts w:ascii="仿宋" w:eastAsia="仿宋" w:hAnsi="仿宋"/>
          <w:sz w:val="32"/>
          <w:szCs w:val="32"/>
        </w:rPr>
      </w:pPr>
    </w:p>
    <w:p w14:paraId="7C115D55" w14:textId="00E1BFC6" w:rsidR="006606EB" w:rsidRDefault="006606EB" w:rsidP="006606EB">
      <w:pPr>
        <w:jc w:val="left"/>
        <w:rPr>
          <w:rFonts w:ascii="仿宋" w:eastAsia="仿宋" w:hAnsi="仿宋"/>
          <w:sz w:val="32"/>
          <w:szCs w:val="32"/>
        </w:rPr>
      </w:pPr>
      <w:r>
        <w:rPr>
          <w:rFonts w:ascii="仿宋" w:eastAsia="仿宋" w:hAnsi="仿宋" w:hint="eastAsia"/>
          <w:sz w:val="32"/>
          <w:szCs w:val="32"/>
        </w:rPr>
        <w:lastRenderedPageBreak/>
        <w:t>附件</w:t>
      </w:r>
      <w:r>
        <w:rPr>
          <w:rFonts w:ascii="仿宋" w:eastAsia="仿宋" w:hAnsi="仿宋"/>
          <w:sz w:val="32"/>
          <w:szCs w:val="32"/>
        </w:rPr>
        <w:t>1</w:t>
      </w:r>
      <w:r>
        <w:rPr>
          <w:rFonts w:ascii="仿宋" w:eastAsia="仿宋" w:hAnsi="仿宋" w:hint="eastAsia"/>
          <w:sz w:val="32"/>
          <w:szCs w:val="32"/>
        </w:rPr>
        <w:t>：</w:t>
      </w:r>
    </w:p>
    <w:p w14:paraId="10195E1D" w14:textId="4E167DEE" w:rsidR="00823560" w:rsidRPr="002F5346" w:rsidRDefault="00823560" w:rsidP="00823560">
      <w:pPr>
        <w:spacing w:beforeLines="50" w:before="156" w:afterLines="150" w:after="468"/>
        <w:jc w:val="center"/>
        <w:rPr>
          <w:rFonts w:ascii="宋体" w:eastAsia="宋体" w:hAnsi="宋体"/>
          <w:b/>
          <w:bCs/>
          <w:sz w:val="36"/>
          <w:szCs w:val="36"/>
        </w:rPr>
      </w:pPr>
      <w:bookmarkStart w:id="0" w:name="_Toc108533203"/>
      <w:r w:rsidRPr="002F5346">
        <w:rPr>
          <w:rFonts w:ascii="宋体" w:eastAsia="宋体" w:hAnsi="宋体" w:hint="eastAsia"/>
          <w:b/>
          <w:bCs/>
          <w:sz w:val="36"/>
          <w:szCs w:val="36"/>
        </w:rPr>
        <w:t>2</w:t>
      </w:r>
      <w:r w:rsidRPr="002F5346">
        <w:rPr>
          <w:rFonts w:ascii="宋体" w:eastAsia="宋体" w:hAnsi="宋体"/>
          <w:b/>
          <w:bCs/>
          <w:sz w:val="36"/>
          <w:szCs w:val="36"/>
        </w:rPr>
        <w:t>022</w:t>
      </w:r>
      <w:r w:rsidRPr="002F5346">
        <w:rPr>
          <w:rFonts w:ascii="宋体" w:eastAsia="宋体" w:hAnsi="宋体" w:hint="eastAsia"/>
          <w:b/>
          <w:bCs/>
          <w:sz w:val="36"/>
          <w:szCs w:val="36"/>
        </w:rPr>
        <w:t>年上半年硫酸行业运行与展望及协会重点工作</w:t>
      </w:r>
    </w:p>
    <w:p w14:paraId="383C43B2" w14:textId="77777777" w:rsidR="00823560" w:rsidRPr="00AE33C8" w:rsidRDefault="00823560" w:rsidP="00AE33C8">
      <w:pPr>
        <w:pStyle w:val="a7"/>
        <w:numPr>
          <w:ilvl w:val="0"/>
          <w:numId w:val="3"/>
        </w:numPr>
        <w:ind w:firstLineChars="0"/>
        <w:rPr>
          <w:rFonts w:ascii="仿宋" w:eastAsia="仿宋" w:hAnsi="仿宋"/>
          <w:sz w:val="32"/>
          <w:szCs w:val="32"/>
        </w:rPr>
      </w:pPr>
      <w:r w:rsidRPr="00AE33C8">
        <w:rPr>
          <w:rFonts w:ascii="仿宋" w:eastAsia="仿宋" w:hAnsi="仿宋" w:hint="eastAsia"/>
          <w:sz w:val="32"/>
          <w:szCs w:val="32"/>
        </w:rPr>
        <w:t>1-</w:t>
      </w:r>
      <w:r w:rsidRPr="00AE33C8">
        <w:rPr>
          <w:rFonts w:ascii="仿宋" w:eastAsia="仿宋" w:hAnsi="仿宋"/>
          <w:sz w:val="32"/>
          <w:szCs w:val="32"/>
        </w:rPr>
        <w:t>6</w:t>
      </w:r>
      <w:r w:rsidRPr="00AE33C8">
        <w:rPr>
          <w:rFonts w:ascii="仿宋" w:eastAsia="仿宋" w:hAnsi="仿宋" w:hint="eastAsia"/>
          <w:sz w:val="32"/>
          <w:szCs w:val="32"/>
        </w:rPr>
        <w:t>月硫酸行业运行情况良好，国际化肥价格高企，硫磺价格高位支撑，硫酸价格持续上行，行业效益优良。</w:t>
      </w:r>
    </w:p>
    <w:p w14:paraId="7AFDD03D" w14:textId="77777777" w:rsidR="00823560" w:rsidRPr="00AE33C8" w:rsidRDefault="00823560" w:rsidP="00AE33C8">
      <w:pPr>
        <w:pStyle w:val="a7"/>
        <w:numPr>
          <w:ilvl w:val="0"/>
          <w:numId w:val="3"/>
        </w:numPr>
        <w:ind w:firstLineChars="0"/>
        <w:rPr>
          <w:rFonts w:ascii="仿宋" w:eastAsia="仿宋" w:hAnsi="仿宋"/>
          <w:kern w:val="44"/>
          <w:sz w:val="32"/>
          <w:szCs w:val="32"/>
        </w:rPr>
      </w:pPr>
      <w:r w:rsidRPr="00AE33C8">
        <w:rPr>
          <w:rFonts w:ascii="仿宋" w:eastAsia="仿宋" w:hAnsi="仿宋" w:hint="eastAsia"/>
          <w:kern w:val="44"/>
          <w:sz w:val="32"/>
          <w:szCs w:val="32"/>
        </w:rPr>
        <w:t>7月初开始，受美联储加息、国际能源价格回调、中国化肥出口政策等多重因素的影响，国际硫磺、硫酸价格暴跌，中国领跌全球。</w:t>
      </w:r>
    </w:p>
    <w:p w14:paraId="762AA66C" w14:textId="77777777" w:rsidR="00823560" w:rsidRPr="00AE33C8" w:rsidRDefault="00823560" w:rsidP="00AE33C8">
      <w:pPr>
        <w:pStyle w:val="a7"/>
        <w:numPr>
          <w:ilvl w:val="0"/>
          <w:numId w:val="3"/>
        </w:numPr>
        <w:ind w:firstLineChars="0"/>
        <w:rPr>
          <w:rFonts w:ascii="仿宋" w:eastAsia="仿宋" w:hAnsi="仿宋"/>
          <w:kern w:val="44"/>
          <w:sz w:val="32"/>
          <w:szCs w:val="32"/>
        </w:rPr>
      </w:pPr>
      <w:r w:rsidRPr="00AE33C8">
        <w:rPr>
          <w:rFonts w:ascii="仿宋" w:eastAsia="仿宋" w:hAnsi="仿宋" w:hint="eastAsia"/>
          <w:kern w:val="44"/>
          <w:sz w:val="32"/>
          <w:szCs w:val="32"/>
        </w:rPr>
        <w:t>截止到8月初，硫磺价格已经基本止跌，开始回调；硫酸市场相对滞后，价格仍在下探。</w:t>
      </w:r>
    </w:p>
    <w:p w14:paraId="5D3F7D96" w14:textId="77777777" w:rsidR="00823560" w:rsidRPr="00AE33C8" w:rsidRDefault="00823560" w:rsidP="00AE33C8">
      <w:pPr>
        <w:pStyle w:val="a7"/>
        <w:numPr>
          <w:ilvl w:val="0"/>
          <w:numId w:val="3"/>
        </w:numPr>
        <w:ind w:firstLineChars="0"/>
        <w:rPr>
          <w:rFonts w:ascii="仿宋" w:eastAsia="仿宋" w:hAnsi="仿宋"/>
          <w:kern w:val="44"/>
          <w:sz w:val="32"/>
          <w:szCs w:val="32"/>
        </w:rPr>
      </w:pPr>
      <w:r w:rsidRPr="00AE33C8">
        <w:rPr>
          <w:rFonts w:ascii="仿宋" w:eastAsia="仿宋" w:hAnsi="仿宋" w:hint="eastAsia"/>
          <w:kern w:val="44"/>
          <w:sz w:val="32"/>
          <w:szCs w:val="32"/>
        </w:rPr>
        <w:t>下半年，疫情防控、</w:t>
      </w:r>
      <w:proofErr w:type="gramStart"/>
      <w:r w:rsidRPr="00AE33C8">
        <w:rPr>
          <w:rFonts w:ascii="仿宋" w:eastAsia="仿宋" w:hAnsi="仿宋" w:hint="eastAsia"/>
          <w:kern w:val="44"/>
          <w:sz w:val="32"/>
          <w:szCs w:val="32"/>
        </w:rPr>
        <w:t>稳增长</w:t>
      </w:r>
      <w:proofErr w:type="gramEnd"/>
      <w:r w:rsidRPr="00AE33C8">
        <w:rPr>
          <w:rFonts w:ascii="仿宋" w:eastAsia="仿宋" w:hAnsi="仿宋" w:hint="eastAsia"/>
          <w:kern w:val="44"/>
          <w:sz w:val="32"/>
          <w:szCs w:val="32"/>
        </w:rPr>
        <w:t>压力大，财政和货币政策空间有限，工业领域的需求复苏动力有限；下半年磷肥出口量确定，国内秋季施肥季即将开启，对硫酸需求的拉动值得期待。</w:t>
      </w:r>
    </w:p>
    <w:p w14:paraId="67C1C32C" w14:textId="77777777" w:rsidR="00823560" w:rsidRPr="00AE33C8" w:rsidRDefault="00823560" w:rsidP="00AE33C8">
      <w:pPr>
        <w:pStyle w:val="a7"/>
        <w:numPr>
          <w:ilvl w:val="0"/>
          <w:numId w:val="3"/>
        </w:numPr>
        <w:ind w:firstLineChars="0"/>
        <w:rPr>
          <w:rFonts w:ascii="仿宋" w:eastAsia="仿宋" w:hAnsi="仿宋"/>
          <w:kern w:val="44"/>
          <w:sz w:val="32"/>
          <w:szCs w:val="32"/>
        </w:rPr>
      </w:pPr>
      <w:r w:rsidRPr="00AE33C8">
        <w:rPr>
          <w:rFonts w:ascii="仿宋" w:eastAsia="仿宋" w:hAnsi="仿宋" w:hint="eastAsia"/>
          <w:kern w:val="44"/>
          <w:sz w:val="32"/>
          <w:szCs w:val="32"/>
        </w:rPr>
        <w:t>长期来看，随着“双碳”政策落地，化石能源消费量下降，国际硫磺供应量下降；新能源对于硫酸需求拉动强劲，到2</w:t>
      </w:r>
      <w:r w:rsidRPr="00AE33C8">
        <w:rPr>
          <w:rFonts w:ascii="仿宋" w:eastAsia="仿宋" w:hAnsi="仿宋"/>
          <w:kern w:val="44"/>
          <w:sz w:val="32"/>
          <w:szCs w:val="32"/>
        </w:rPr>
        <w:t>035</w:t>
      </w:r>
      <w:r w:rsidRPr="00AE33C8">
        <w:rPr>
          <w:rFonts w:ascii="仿宋" w:eastAsia="仿宋" w:hAnsi="仿宋" w:hint="eastAsia"/>
          <w:kern w:val="44"/>
          <w:sz w:val="32"/>
          <w:szCs w:val="32"/>
        </w:rPr>
        <w:t>年全球工业领域硫酸消费量复合增长率</w:t>
      </w:r>
      <w:r w:rsidRPr="00AE33C8">
        <w:rPr>
          <w:rFonts w:ascii="仿宋" w:eastAsia="仿宋" w:hAnsi="仿宋"/>
          <w:kern w:val="44"/>
          <w:sz w:val="32"/>
          <w:szCs w:val="32"/>
        </w:rPr>
        <w:t>2.9</w:t>
      </w:r>
      <w:r w:rsidRPr="00AE33C8">
        <w:rPr>
          <w:rFonts w:ascii="仿宋" w:eastAsia="仿宋" w:hAnsi="仿宋" w:hint="eastAsia"/>
          <w:kern w:val="44"/>
          <w:sz w:val="32"/>
          <w:szCs w:val="32"/>
        </w:rPr>
        <w:t>%；国内铜消费量接近平台期，到2</w:t>
      </w:r>
      <w:r w:rsidRPr="00AE33C8">
        <w:rPr>
          <w:rFonts w:ascii="仿宋" w:eastAsia="仿宋" w:hAnsi="仿宋"/>
          <w:kern w:val="44"/>
          <w:sz w:val="32"/>
          <w:szCs w:val="32"/>
        </w:rPr>
        <w:t>025</w:t>
      </w:r>
      <w:r w:rsidRPr="00AE33C8">
        <w:rPr>
          <w:rFonts w:ascii="仿宋" w:eastAsia="仿宋" w:hAnsi="仿宋" w:hint="eastAsia"/>
          <w:kern w:val="44"/>
          <w:sz w:val="32"/>
          <w:szCs w:val="32"/>
        </w:rPr>
        <w:t>年再生铜产量达到4</w:t>
      </w:r>
      <w:r w:rsidRPr="00AE33C8">
        <w:rPr>
          <w:rFonts w:ascii="仿宋" w:eastAsia="仿宋" w:hAnsi="仿宋"/>
          <w:kern w:val="44"/>
          <w:sz w:val="32"/>
          <w:szCs w:val="32"/>
        </w:rPr>
        <w:t>00</w:t>
      </w:r>
      <w:r w:rsidRPr="00AE33C8">
        <w:rPr>
          <w:rFonts w:ascii="仿宋" w:eastAsia="仿宋" w:hAnsi="仿宋" w:hint="eastAsia"/>
          <w:kern w:val="44"/>
          <w:sz w:val="32"/>
          <w:szCs w:val="32"/>
        </w:rPr>
        <w:t>万吨，</w:t>
      </w:r>
      <w:proofErr w:type="gramStart"/>
      <w:r w:rsidRPr="00AE33C8">
        <w:rPr>
          <w:rFonts w:ascii="仿宋" w:eastAsia="仿宋" w:hAnsi="仿宋" w:hint="eastAsia"/>
          <w:kern w:val="44"/>
          <w:sz w:val="32"/>
          <w:szCs w:val="32"/>
        </w:rPr>
        <w:t>矿铜产量</w:t>
      </w:r>
      <w:proofErr w:type="gramEnd"/>
      <w:r w:rsidRPr="00AE33C8">
        <w:rPr>
          <w:rFonts w:ascii="仿宋" w:eastAsia="仿宋" w:hAnsi="仿宋" w:hint="eastAsia"/>
          <w:kern w:val="44"/>
          <w:sz w:val="32"/>
          <w:szCs w:val="32"/>
        </w:rPr>
        <w:t>下降，铜冶炼副产硫酸量负增长。供需两个方面支撑硫酸价格回调。</w:t>
      </w:r>
    </w:p>
    <w:p w14:paraId="0F696D77" w14:textId="77777777" w:rsidR="00823560" w:rsidRPr="00AE33C8" w:rsidRDefault="00823560" w:rsidP="00AE33C8">
      <w:pPr>
        <w:pStyle w:val="a7"/>
        <w:numPr>
          <w:ilvl w:val="0"/>
          <w:numId w:val="3"/>
        </w:numPr>
        <w:ind w:firstLineChars="0"/>
        <w:rPr>
          <w:rFonts w:ascii="仿宋" w:eastAsia="仿宋" w:hAnsi="仿宋"/>
          <w:kern w:val="44"/>
          <w:sz w:val="32"/>
          <w:szCs w:val="32"/>
        </w:rPr>
      </w:pPr>
      <w:r w:rsidRPr="00AE33C8">
        <w:rPr>
          <w:rFonts w:ascii="仿宋" w:eastAsia="仿宋" w:hAnsi="仿宋" w:hint="eastAsia"/>
          <w:kern w:val="44"/>
          <w:sz w:val="32"/>
          <w:szCs w:val="32"/>
        </w:rPr>
        <w:t>努力克服疫情的影响，协会工作稳步推进。应对硫磺价格</w:t>
      </w:r>
      <w:r w:rsidRPr="00AE33C8">
        <w:rPr>
          <w:rFonts w:ascii="仿宋" w:eastAsia="仿宋" w:hAnsi="仿宋" w:hint="eastAsia"/>
          <w:kern w:val="44"/>
          <w:sz w:val="32"/>
          <w:szCs w:val="32"/>
        </w:rPr>
        <w:lastRenderedPageBreak/>
        <w:t>高企，协调冶炼酸和化肥企业硫资源对接；推进含硫废物资源化利用，保障国内硫资源供应安全；推动全国硫酸及硫化工行业工程研究中心建设，助力科技创新；建议</w:t>
      </w:r>
      <w:proofErr w:type="gramStart"/>
      <w:r w:rsidRPr="00AE33C8">
        <w:rPr>
          <w:rFonts w:ascii="仿宋" w:eastAsia="仿宋" w:hAnsi="仿宋" w:hint="eastAsia"/>
          <w:kern w:val="44"/>
          <w:sz w:val="32"/>
          <w:szCs w:val="32"/>
        </w:rPr>
        <w:t>发改委修改</w:t>
      </w:r>
      <w:proofErr w:type="gramEnd"/>
      <w:r w:rsidRPr="00AE33C8">
        <w:rPr>
          <w:rFonts w:ascii="仿宋" w:eastAsia="仿宋" w:hAnsi="仿宋" w:hint="eastAsia"/>
          <w:kern w:val="44"/>
          <w:sz w:val="32"/>
          <w:szCs w:val="32"/>
        </w:rPr>
        <w:t>产业结构调整目录，鼓励发烟硫酸和含硫废物制硫酸，推动行业转型升级；</w:t>
      </w:r>
    </w:p>
    <w:p w14:paraId="1ACEB2E0" w14:textId="7E6183EE" w:rsidR="00823560" w:rsidRPr="00AE33C8" w:rsidRDefault="00823560" w:rsidP="00AE33C8">
      <w:pPr>
        <w:pStyle w:val="a7"/>
        <w:numPr>
          <w:ilvl w:val="0"/>
          <w:numId w:val="3"/>
        </w:numPr>
        <w:ind w:firstLineChars="0"/>
        <w:rPr>
          <w:rFonts w:ascii="仿宋" w:eastAsia="仿宋" w:hAnsi="仿宋"/>
          <w:kern w:val="44"/>
          <w:sz w:val="32"/>
          <w:szCs w:val="32"/>
        </w:rPr>
      </w:pPr>
      <w:r w:rsidRPr="00AE33C8">
        <w:rPr>
          <w:rFonts w:ascii="仿宋" w:eastAsia="仿宋" w:hAnsi="仿宋" w:hint="eastAsia"/>
          <w:kern w:val="44"/>
          <w:sz w:val="32"/>
          <w:szCs w:val="32"/>
        </w:rPr>
        <w:t>协会计划于1</w:t>
      </w:r>
      <w:r w:rsidRPr="00AE33C8">
        <w:rPr>
          <w:rFonts w:ascii="仿宋" w:eastAsia="仿宋" w:hAnsi="仿宋"/>
          <w:kern w:val="44"/>
          <w:sz w:val="32"/>
          <w:szCs w:val="32"/>
        </w:rPr>
        <w:t>1</w:t>
      </w:r>
      <w:r w:rsidRPr="00AE33C8">
        <w:rPr>
          <w:rFonts w:ascii="仿宋" w:eastAsia="仿宋" w:hAnsi="仿宋" w:hint="eastAsia"/>
          <w:kern w:val="44"/>
          <w:sz w:val="32"/>
          <w:szCs w:val="32"/>
        </w:rPr>
        <w:t>月召开硫酸行业年会，搭建行业技术和市场交流平台。同期将举办全国硫酸及硫化工行业工程研究中心建设讨论会，促进企业和高校的交流合作，助力硫酸行业科技创新和转型升级。</w:t>
      </w:r>
    </w:p>
    <w:p w14:paraId="06B10B67" w14:textId="77777777" w:rsidR="00823560" w:rsidRPr="00823560" w:rsidRDefault="00823560" w:rsidP="00823560">
      <w:pPr>
        <w:ind w:firstLineChars="200" w:firstLine="643"/>
        <w:rPr>
          <w:rFonts w:ascii="仿宋" w:eastAsia="仿宋" w:hAnsi="仿宋"/>
          <w:b/>
          <w:bCs/>
          <w:sz w:val="32"/>
          <w:szCs w:val="32"/>
        </w:rPr>
      </w:pPr>
      <w:r w:rsidRPr="00823560">
        <w:rPr>
          <w:rFonts w:ascii="仿宋" w:eastAsia="仿宋" w:hAnsi="仿宋" w:hint="eastAsia"/>
          <w:b/>
          <w:bCs/>
          <w:sz w:val="32"/>
          <w:szCs w:val="32"/>
        </w:rPr>
        <w:t>一、上半年硫酸行业生产运行情况</w:t>
      </w:r>
      <w:bookmarkEnd w:id="0"/>
      <w:r w:rsidRPr="00823560">
        <w:rPr>
          <w:rFonts w:ascii="仿宋" w:eastAsia="仿宋" w:hAnsi="仿宋" w:hint="eastAsia"/>
          <w:b/>
          <w:bCs/>
          <w:sz w:val="32"/>
          <w:szCs w:val="32"/>
        </w:rPr>
        <w:t>及展望</w:t>
      </w:r>
    </w:p>
    <w:p w14:paraId="510F2198" w14:textId="77777777" w:rsidR="00823560" w:rsidRPr="00823560" w:rsidRDefault="00823560" w:rsidP="00823560">
      <w:pPr>
        <w:spacing w:beforeLines="100" w:before="312" w:afterLines="100" w:after="312"/>
        <w:ind w:firstLineChars="200" w:firstLine="643"/>
        <w:rPr>
          <w:rFonts w:ascii="仿宋" w:eastAsia="仿宋" w:hAnsi="仿宋"/>
          <w:b/>
          <w:bCs/>
          <w:sz w:val="32"/>
          <w:szCs w:val="32"/>
        </w:rPr>
      </w:pPr>
      <w:bookmarkStart w:id="1" w:name="_Toc108533204"/>
      <w:r w:rsidRPr="00823560">
        <w:rPr>
          <w:rFonts w:ascii="仿宋" w:eastAsia="仿宋" w:hAnsi="仿宋" w:hint="eastAsia"/>
          <w:b/>
          <w:bCs/>
          <w:sz w:val="32"/>
          <w:szCs w:val="32"/>
        </w:rPr>
        <w:t>1.产量</w:t>
      </w:r>
      <w:bookmarkStart w:id="2" w:name="_Hlk89958559"/>
      <w:bookmarkStart w:id="3" w:name="_Hlk99790338"/>
      <w:bookmarkStart w:id="4" w:name="_Hlk103241726"/>
      <w:bookmarkEnd w:id="1"/>
    </w:p>
    <w:p w14:paraId="4C88A061" w14:textId="77777777" w:rsidR="00823560" w:rsidRDefault="00823560" w:rsidP="00823560">
      <w:pPr>
        <w:jc w:val="center"/>
      </w:pPr>
      <w:bookmarkStart w:id="5" w:name="_Hlk108533674"/>
      <w:r>
        <w:rPr>
          <w:noProof/>
        </w:rPr>
        <w:drawing>
          <wp:inline distT="0" distB="0" distL="0" distR="0" wp14:anchorId="78EC14A1" wp14:editId="40A1781C">
            <wp:extent cx="5516006" cy="3412273"/>
            <wp:effectExtent l="0" t="0" r="8890" b="0"/>
            <wp:docPr id="38" name="图片 1">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a:extLst>
                        <a:ext uri="{FF2B5EF4-FFF2-40B4-BE49-F238E27FC236}">
                          <a16:creationId xmlns:a16="http://schemas.microsoft.com/office/drawing/2014/main" id="{00000000-0008-0000-0000-000002000000}"/>
                        </a:ext>
                      </a:extLst>
                    </pic:cNvPr>
                    <pic:cNvPicPr>
                      <a:picLocks noChangeAspect="1"/>
                    </pic:cNvPicPr>
                  </pic:nvPicPr>
                  <pic:blipFill>
                    <a:blip r:embed="rId8"/>
                    <a:stretch>
                      <a:fillRect/>
                    </a:stretch>
                  </pic:blipFill>
                  <pic:spPr>
                    <a:xfrm>
                      <a:off x="0" y="0"/>
                      <a:ext cx="5547842" cy="3431967"/>
                    </a:xfrm>
                    <a:prstGeom prst="rect">
                      <a:avLst/>
                    </a:prstGeom>
                  </pic:spPr>
                </pic:pic>
              </a:graphicData>
            </a:graphic>
          </wp:inline>
        </w:drawing>
      </w:r>
    </w:p>
    <w:p w14:paraId="50F6AA9A" w14:textId="12EF340C" w:rsidR="00823560" w:rsidRPr="00823560" w:rsidRDefault="00823560" w:rsidP="00F2199B">
      <w:pPr>
        <w:ind w:firstLineChars="200" w:firstLine="640"/>
        <w:rPr>
          <w:rFonts w:ascii="仿宋" w:eastAsia="仿宋" w:hAnsi="仿宋"/>
          <w:sz w:val="32"/>
          <w:szCs w:val="32"/>
        </w:rPr>
      </w:pPr>
      <w:bookmarkStart w:id="6" w:name="_Hlk108533699"/>
      <w:r w:rsidRPr="00823560">
        <w:rPr>
          <w:rFonts w:ascii="仿宋" w:eastAsia="仿宋" w:hAnsi="仿宋" w:hint="eastAsia"/>
          <w:sz w:val="32"/>
          <w:szCs w:val="32"/>
        </w:rPr>
        <w:lastRenderedPageBreak/>
        <w:t>据协会统计测算，</w:t>
      </w:r>
      <w:r w:rsidRPr="00823560">
        <w:rPr>
          <w:rFonts w:ascii="仿宋" w:eastAsia="仿宋" w:hAnsi="仿宋"/>
          <w:sz w:val="32"/>
          <w:szCs w:val="32"/>
        </w:rPr>
        <w:t>2022年1-6月全国硫酸总产量5352万吨，同比</w:t>
      </w:r>
      <w:bookmarkEnd w:id="5"/>
      <w:r w:rsidRPr="00823560">
        <w:rPr>
          <w:rFonts w:ascii="仿宋" w:eastAsia="仿宋" w:hAnsi="仿宋" w:hint="eastAsia"/>
          <w:sz w:val="32"/>
          <w:szCs w:val="32"/>
        </w:rPr>
        <w:t>增长1</w:t>
      </w:r>
      <w:r w:rsidRPr="00823560">
        <w:rPr>
          <w:rFonts w:ascii="仿宋" w:eastAsia="仿宋" w:hAnsi="仿宋"/>
          <w:sz w:val="32"/>
          <w:szCs w:val="32"/>
        </w:rPr>
        <w:t>.0%。6</w:t>
      </w:r>
      <w:r w:rsidRPr="00823560">
        <w:rPr>
          <w:rFonts w:ascii="仿宋" w:eastAsia="仿宋" w:hAnsi="仿宋" w:hint="eastAsia"/>
          <w:sz w:val="32"/>
          <w:szCs w:val="32"/>
        </w:rPr>
        <w:t>月份硫酸产量</w:t>
      </w:r>
      <w:r w:rsidRPr="00823560">
        <w:rPr>
          <w:rFonts w:ascii="仿宋" w:eastAsia="仿宋" w:hAnsi="仿宋"/>
          <w:sz w:val="32"/>
          <w:szCs w:val="32"/>
        </w:rPr>
        <w:t>905</w:t>
      </w:r>
      <w:r w:rsidRPr="00823560">
        <w:rPr>
          <w:rFonts w:ascii="仿宋" w:eastAsia="仿宋" w:hAnsi="仿宋" w:hint="eastAsia"/>
          <w:sz w:val="32"/>
          <w:szCs w:val="32"/>
        </w:rPr>
        <w:t>万吨，同比增长</w:t>
      </w:r>
      <w:r w:rsidRPr="00823560">
        <w:rPr>
          <w:rFonts w:ascii="仿宋" w:eastAsia="仿宋" w:hAnsi="仿宋"/>
          <w:sz w:val="32"/>
          <w:szCs w:val="32"/>
        </w:rPr>
        <w:t>7.6</w:t>
      </w:r>
      <w:r w:rsidRPr="00823560">
        <w:rPr>
          <w:rFonts w:ascii="仿宋" w:eastAsia="仿宋" w:hAnsi="仿宋" w:hint="eastAsia"/>
          <w:sz w:val="32"/>
          <w:szCs w:val="32"/>
        </w:rPr>
        <w:t>%，</w:t>
      </w:r>
      <w:bookmarkStart w:id="7" w:name="_Hlk100127994"/>
      <w:r w:rsidRPr="00823560">
        <w:rPr>
          <w:rFonts w:ascii="仿宋" w:eastAsia="仿宋" w:hAnsi="仿宋" w:hint="eastAsia"/>
          <w:sz w:val="32"/>
          <w:szCs w:val="32"/>
        </w:rPr>
        <w:t>环比增长2</w:t>
      </w:r>
      <w:r w:rsidRPr="00823560">
        <w:rPr>
          <w:rFonts w:ascii="仿宋" w:eastAsia="仿宋" w:hAnsi="仿宋"/>
          <w:sz w:val="32"/>
          <w:szCs w:val="32"/>
        </w:rPr>
        <w:t>.9</w:t>
      </w:r>
      <w:r w:rsidRPr="00823560">
        <w:rPr>
          <w:rFonts w:ascii="仿宋" w:eastAsia="仿宋" w:hAnsi="仿宋" w:hint="eastAsia"/>
          <w:sz w:val="32"/>
          <w:szCs w:val="32"/>
        </w:rPr>
        <w:t>%。</w:t>
      </w:r>
      <w:bookmarkStart w:id="8" w:name="_Hlk81766429"/>
      <w:bookmarkStart w:id="9" w:name="_Hlk86850515"/>
      <w:bookmarkStart w:id="10" w:name="_Hlk89958570"/>
      <w:bookmarkStart w:id="11" w:name="_Hlk108533708"/>
      <w:bookmarkEnd w:id="2"/>
      <w:bookmarkEnd w:id="6"/>
      <w:bookmarkEnd w:id="7"/>
      <w:r w:rsidRPr="00823560">
        <w:rPr>
          <w:rFonts w:ascii="仿宋" w:eastAsia="仿宋" w:hAnsi="仿宋"/>
          <w:sz w:val="32"/>
          <w:szCs w:val="32"/>
        </w:rPr>
        <w:t xml:space="preserve"> </w:t>
      </w:r>
      <w:bookmarkStart w:id="12" w:name="_Toc108533206"/>
      <w:bookmarkEnd w:id="8"/>
      <w:bookmarkEnd w:id="9"/>
      <w:bookmarkEnd w:id="10"/>
      <w:bookmarkEnd w:id="11"/>
    </w:p>
    <w:p w14:paraId="5C818C43" w14:textId="0E3CE3AA" w:rsidR="00823560" w:rsidRPr="00823560" w:rsidRDefault="00823560" w:rsidP="00823560">
      <w:pPr>
        <w:spacing w:beforeLines="100" w:before="312" w:afterLines="100" w:after="312"/>
        <w:ind w:firstLineChars="200" w:firstLine="643"/>
        <w:rPr>
          <w:rFonts w:ascii="仿宋" w:eastAsia="仿宋" w:hAnsi="仿宋"/>
          <w:b/>
          <w:bCs/>
          <w:sz w:val="32"/>
          <w:szCs w:val="32"/>
        </w:rPr>
      </w:pPr>
      <w:r w:rsidRPr="00823560">
        <w:rPr>
          <w:rFonts w:ascii="仿宋" w:eastAsia="仿宋" w:hAnsi="仿宋"/>
          <w:b/>
          <w:bCs/>
          <w:sz w:val="32"/>
          <w:szCs w:val="32"/>
        </w:rPr>
        <w:t>2</w:t>
      </w:r>
      <w:r w:rsidRPr="00823560">
        <w:rPr>
          <w:rFonts w:ascii="仿宋" w:eastAsia="仿宋" w:hAnsi="仿宋" w:hint="eastAsia"/>
          <w:b/>
          <w:bCs/>
          <w:sz w:val="32"/>
          <w:szCs w:val="32"/>
        </w:rPr>
        <w:t>.国内硫酸市场</w:t>
      </w:r>
      <w:bookmarkStart w:id="13" w:name="_Hlk81816018"/>
      <w:bookmarkStart w:id="14" w:name="_Hlk86850542"/>
      <w:bookmarkStart w:id="15" w:name="_Hlk89958581"/>
      <w:bookmarkEnd w:id="12"/>
    </w:p>
    <w:p w14:paraId="70EEC02D" w14:textId="77777777" w:rsidR="00823560" w:rsidRDefault="00823560" w:rsidP="00823560">
      <w:pPr>
        <w:jc w:val="center"/>
        <w:rPr>
          <w:color w:val="FF0000"/>
        </w:rPr>
      </w:pPr>
      <w:bookmarkStart w:id="16" w:name="_Hlk108533733"/>
      <w:r>
        <w:rPr>
          <w:noProof/>
        </w:rPr>
        <w:drawing>
          <wp:inline distT="0" distB="0" distL="0" distR="0" wp14:anchorId="2072C3D9" wp14:editId="3D7705EC">
            <wp:extent cx="5201008" cy="3211551"/>
            <wp:effectExtent l="0" t="0" r="0" b="8255"/>
            <wp:docPr id="39" name="图片 14">
              <a:extLst xmlns:a="http://schemas.openxmlformats.org/drawingml/2006/main">
                <a:ext uri="{FF2B5EF4-FFF2-40B4-BE49-F238E27FC236}">
                  <a16:creationId xmlns:a16="http://schemas.microsoft.com/office/drawing/2014/main" id="{6824B50C-9FC9-857A-1951-9035AF98D55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4">
                      <a:extLst>
                        <a:ext uri="{FF2B5EF4-FFF2-40B4-BE49-F238E27FC236}">
                          <a16:creationId xmlns:a16="http://schemas.microsoft.com/office/drawing/2014/main" id="{6824B50C-9FC9-857A-1951-9035AF98D55A}"/>
                        </a:ext>
                      </a:extLst>
                    </pic:cNvPr>
                    <pic:cNvPicPr>
                      <a:picLocks noChangeAspect="1"/>
                    </pic:cNvPicPr>
                  </pic:nvPicPr>
                  <pic:blipFill>
                    <a:blip r:embed="rId9"/>
                    <a:stretch>
                      <a:fillRect/>
                    </a:stretch>
                  </pic:blipFill>
                  <pic:spPr>
                    <a:xfrm>
                      <a:off x="0" y="0"/>
                      <a:ext cx="5218056" cy="3222078"/>
                    </a:xfrm>
                    <a:prstGeom prst="rect">
                      <a:avLst/>
                    </a:prstGeom>
                  </pic:spPr>
                </pic:pic>
              </a:graphicData>
            </a:graphic>
          </wp:inline>
        </w:drawing>
      </w:r>
    </w:p>
    <w:p w14:paraId="68E1AD59" w14:textId="5A361C3D" w:rsidR="00823560" w:rsidRDefault="00823560" w:rsidP="00F2199B">
      <w:pPr>
        <w:ind w:firstLineChars="200" w:firstLine="640"/>
        <w:rPr>
          <w:rFonts w:ascii="仿宋" w:eastAsia="仿宋" w:hAnsi="仿宋"/>
          <w:sz w:val="32"/>
          <w:szCs w:val="32"/>
        </w:rPr>
      </w:pPr>
      <w:bookmarkStart w:id="17" w:name="_Hlk84671491"/>
      <w:r w:rsidRPr="00823560">
        <w:rPr>
          <w:rFonts w:ascii="仿宋" w:eastAsia="仿宋" w:hAnsi="仿宋"/>
          <w:sz w:val="32"/>
          <w:szCs w:val="32"/>
        </w:rPr>
        <w:t>6月份</w:t>
      </w:r>
      <w:r w:rsidRPr="00823560">
        <w:rPr>
          <w:rFonts w:ascii="仿宋" w:eastAsia="仿宋" w:hAnsi="仿宋" w:hint="eastAsia"/>
          <w:sz w:val="32"/>
          <w:szCs w:val="32"/>
        </w:rPr>
        <w:t>,国内硫酸市场呈下行走势。</w:t>
      </w:r>
      <w:bookmarkStart w:id="18" w:name="_Hlk100127921"/>
      <w:r w:rsidRPr="00823560">
        <w:rPr>
          <w:rFonts w:ascii="仿宋" w:eastAsia="仿宋" w:hAnsi="仿宋"/>
          <w:sz w:val="32"/>
          <w:szCs w:val="32"/>
        </w:rPr>
        <w:t>6月底，全国硫酸均价在910元/吨，同比</w:t>
      </w:r>
      <w:r w:rsidRPr="00823560">
        <w:rPr>
          <w:rFonts w:ascii="仿宋" w:eastAsia="仿宋" w:hAnsi="仿宋" w:hint="eastAsia"/>
          <w:sz w:val="32"/>
          <w:szCs w:val="32"/>
        </w:rPr>
        <w:t>上涨</w:t>
      </w:r>
      <w:r w:rsidRPr="00823560">
        <w:rPr>
          <w:rFonts w:ascii="仿宋" w:eastAsia="仿宋" w:hAnsi="仿宋"/>
          <w:sz w:val="32"/>
          <w:szCs w:val="32"/>
        </w:rPr>
        <w:t>331元/吨，环比</w:t>
      </w:r>
      <w:r w:rsidRPr="00823560">
        <w:rPr>
          <w:rFonts w:ascii="仿宋" w:eastAsia="仿宋" w:hAnsi="仿宋" w:hint="eastAsia"/>
          <w:sz w:val="32"/>
          <w:szCs w:val="32"/>
        </w:rPr>
        <w:t>下降3</w:t>
      </w:r>
      <w:r w:rsidRPr="00823560">
        <w:rPr>
          <w:rFonts w:ascii="仿宋" w:eastAsia="仿宋" w:hAnsi="仿宋"/>
          <w:sz w:val="32"/>
          <w:szCs w:val="32"/>
        </w:rPr>
        <w:t>5元/吨。</w:t>
      </w:r>
      <w:bookmarkEnd w:id="18"/>
      <w:r w:rsidRPr="00823560">
        <w:rPr>
          <w:rFonts w:ascii="仿宋" w:eastAsia="仿宋" w:hAnsi="仿宋" w:hint="eastAsia"/>
          <w:sz w:val="32"/>
          <w:szCs w:val="32"/>
        </w:rPr>
        <w:t>本月，原料硫磺价格高位回落，</w:t>
      </w:r>
      <w:proofErr w:type="gramStart"/>
      <w:r w:rsidRPr="00823560">
        <w:rPr>
          <w:rFonts w:ascii="仿宋" w:eastAsia="仿宋" w:hAnsi="仿宋" w:hint="eastAsia"/>
          <w:sz w:val="32"/>
          <w:szCs w:val="32"/>
        </w:rPr>
        <w:t>酸企开工率</w:t>
      </w:r>
      <w:proofErr w:type="gramEnd"/>
      <w:r w:rsidRPr="00823560">
        <w:rPr>
          <w:rFonts w:ascii="仿宋" w:eastAsia="仿宋" w:hAnsi="仿宋" w:hint="eastAsia"/>
          <w:sz w:val="32"/>
          <w:szCs w:val="32"/>
        </w:rPr>
        <w:t>下滑；</w:t>
      </w:r>
      <w:bookmarkStart w:id="19" w:name="_Hlk108189379"/>
      <w:r w:rsidRPr="00823560">
        <w:rPr>
          <w:rFonts w:ascii="仿宋" w:eastAsia="仿宋" w:hAnsi="仿宋" w:hint="eastAsia"/>
          <w:sz w:val="32"/>
          <w:szCs w:val="32"/>
        </w:rPr>
        <w:t>下游磷肥进入淡季，钛白粉、氢氟酸等市场小幅下跌，需求疲软，预计短期硫酸市场仍以下跌为主。</w:t>
      </w:r>
      <w:bookmarkEnd w:id="19"/>
      <w:r w:rsidRPr="00823560">
        <w:rPr>
          <w:rFonts w:ascii="仿宋" w:eastAsia="仿宋" w:hAnsi="仿宋" w:hint="eastAsia"/>
          <w:sz w:val="32"/>
          <w:szCs w:val="32"/>
        </w:rPr>
        <w:t>6月底至7月底，随着国内硫磺价格快速下降，硫酸价格呈断崖式下降的趋势，截止7月底，全国硫酸均价跌至4</w:t>
      </w:r>
      <w:r w:rsidRPr="00823560">
        <w:rPr>
          <w:rFonts w:ascii="仿宋" w:eastAsia="仿宋" w:hAnsi="仿宋"/>
          <w:sz w:val="32"/>
          <w:szCs w:val="32"/>
        </w:rPr>
        <w:t>30</w:t>
      </w:r>
      <w:r w:rsidRPr="00823560">
        <w:rPr>
          <w:rFonts w:ascii="仿宋" w:eastAsia="仿宋" w:hAnsi="仿宋" w:hint="eastAsia"/>
          <w:sz w:val="32"/>
          <w:szCs w:val="32"/>
        </w:rPr>
        <w:t>元/吨，单月降幅达到4</w:t>
      </w:r>
      <w:r w:rsidRPr="00823560">
        <w:rPr>
          <w:rFonts w:ascii="仿宋" w:eastAsia="仿宋" w:hAnsi="仿宋"/>
          <w:sz w:val="32"/>
          <w:szCs w:val="32"/>
        </w:rPr>
        <w:t>80</w:t>
      </w:r>
      <w:r w:rsidRPr="00823560">
        <w:rPr>
          <w:rFonts w:ascii="仿宋" w:eastAsia="仿宋" w:hAnsi="仿宋" w:hint="eastAsia"/>
          <w:sz w:val="32"/>
          <w:szCs w:val="32"/>
        </w:rPr>
        <w:t>元</w:t>
      </w:r>
      <w:r w:rsidRPr="00823560">
        <w:rPr>
          <w:rFonts w:ascii="仿宋" w:eastAsia="仿宋" w:hAnsi="仿宋"/>
          <w:sz w:val="32"/>
          <w:szCs w:val="32"/>
        </w:rPr>
        <w:t>/</w:t>
      </w:r>
      <w:r w:rsidRPr="00823560">
        <w:rPr>
          <w:rFonts w:ascii="仿宋" w:eastAsia="仿宋" w:hAnsi="仿宋" w:hint="eastAsia"/>
          <w:sz w:val="32"/>
          <w:szCs w:val="32"/>
        </w:rPr>
        <w:t>吨，降幅达到5</w:t>
      </w:r>
      <w:r w:rsidRPr="00823560">
        <w:rPr>
          <w:rFonts w:ascii="仿宋" w:eastAsia="仿宋" w:hAnsi="仿宋"/>
          <w:sz w:val="32"/>
          <w:szCs w:val="32"/>
        </w:rPr>
        <w:t>3</w:t>
      </w:r>
      <w:r w:rsidRPr="00823560">
        <w:rPr>
          <w:rFonts w:ascii="仿宋" w:eastAsia="仿宋" w:hAnsi="仿宋" w:hint="eastAsia"/>
          <w:sz w:val="32"/>
          <w:szCs w:val="32"/>
        </w:rPr>
        <w:t>%，较年初降</w:t>
      </w:r>
      <w:r w:rsidRPr="00823560">
        <w:rPr>
          <w:rFonts w:ascii="仿宋" w:eastAsia="仿宋" w:hAnsi="仿宋" w:hint="eastAsia"/>
          <w:sz w:val="32"/>
          <w:szCs w:val="32"/>
        </w:rPr>
        <w:lastRenderedPageBreak/>
        <w:t>幅达到1</w:t>
      </w:r>
      <w:r w:rsidRPr="00823560">
        <w:rPr>
          <w:rFonts w:ascii="仿宋" w:eastAsia="仿宋" w:hAnsi="仿宋"/>
          <w:sz w:val="32"/>
          <w:szCs w:val="32"/>
        </w:rPr>
        <w:t>7</w:t>
      </w:r>
      <w:r w:rsidRPr="00823560">
        <w:rPr>
          <w:rFonts w:ascii="仿宋" w:eastAsia="仿宋" w:hAnsi="仿宋" w:hint="eastAsia"/>
          <w:sz w:val="32"/>
          <w:szCs w:val="32"/>
        </w:rPr>
        <w:t>%。</w:t>
      </w:r>
    </w:p>
    <w:p w14:paraId="0D7D6725" w14:textId="77777777" w:rsidR="00823560" w:rsidRPr="00823560" w:rsidRDefault="00823560" w:rsidP="00823560">
      <w:pPr>
        <w:spacing w:beforeLines="100" w:before="312" w:afterLines="100" w:after="312"/>
        <w:ind w:firstLineChars="200" w:firstLine="643"/>
        <w:rPr>
          <w:rFonts w:ascii="仿宋" w:eastAsia="仿宋" w:hAnsi="仿宋"/>
          <w:b/>
          <w:bCs/>
          <w:sz w:val="32"/>
          <w:szCs w:val="32"/>
        </w:rPr>
      </w:pPr>
      <w:bookmarkStart w:id="20" w:name="_Toc108533207"/>
      <w:bookmarkEnd w:id="13"/>
      <w:bookmarkEnd w:id="14"/>
      <w:bookmarkEnd w:id="15"/>
      <w:bookmarkEnd w:id="16"/>
      <w:bookmarkEnd w:id="17"/>
      <w:r w:rsidRPr="00823560">
        <w:rPr>
          <w:rFonts w:ascii="仿宋" w:eastAsia="仿宋" w:hAnsi="仿宋"/>
          <w:b/>
          <w:bCs/>
          <w:sz w:val="32"/>
          <w:szCs w:val="32"/>
        </w:rPr>
        <w:t>3</w:t>
      </w:r>
      <w:r w:rsidRPr="00823560">
        <w:rPr>
          <w:rFonts w:ascii="仿宋" w:eastAsia="仿宋" w:hAnsi="仿宋" w:hint="eastAsia"/>
          <w:b/>
          <w:bCs/>
          <w:sz w:val="32"/>
          <w:szCs w:val="32"/>
        </w:rPr>
        <w:t>.国际硫酸市场</w:t>
      </w:r>
      <w:bookmarkStart w:id="21" w:name="_Hlk81816047"/>
      <w:bookmarkStart w:id="22" w:name="_Hlk86850559"/>
      <w:bookmarkStart w:id="23" w:name="_Hlk89958590"/>
      <w:bookmarkEnd w:id="20"/>
    </w:p>
    <w:p w14:paraId="1EEAAC3E" w14:textId="77777777" w:rsidR="00823560" w:rsidRDefault="00823560" w:rsidP="00823560">
      <w:pPr>
        <w:jc w:val="center"/>
        <w:rPr>
          <w:b/>
        </w:rPr>
      </w:pPr>
      <w:bookmarkStart w:id="24" w:name="_Hlk108534125"/>
      <w:r>
        <w:rPr>
          <w:noProof/>
        </w:rPr>
        <w:drawing>
          <wp:inline distT="0" distB="0" distL="0" distR="0" wp14:anchorId="61893FA3" wp14:editId="56FBE90D">
            <wp:extent cx="5463836" cy="3389971"/>
            <wp:effectExtent l="0" t="0" r="3810" b="1270"/>
            <wp:docPr id="40" name="图片 2">
              <a:extLst xmlns:a="http://schemas.openxmlformats.org/drawingml/2006/main">
                <a:ext uri="{FF2B5EF4-FFF2-40B4-BE49-F238E27FC236}">
                  <a16:creationId xmlns:a16="http://schemas.microsoft.com/office/drawing/2014/main" id="{A5340C0F-C3F6-FCDB-BF11-9757F9BBDA7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a:extLst>
                        <a:ext uri="{FF2B5EF4-FFF2-40B4-BE49-F238E27FC236}">
                          <a16:creationId xmlns:a16="http://schemas.microsoft.com/office/drawing/2014/main" id="{A5340C0F-C3F6-FCDB-BF11-9757F9BBDA76}"/>
                        </a:ext>
                      </a:extLst>
                    </pic:cNvPr>
                    <pic:cNvPicPr>
                      <a:picLocks noChangeAspect="1"/>
                    </pic:cNvPicPr>
                  </pic:nvPicPr>
                  <pic:blipFill>
                    <a:blip r:embed="rId10"/>
                    <a:stretch>
                      <a:fillRect/>
                    </a:stretch>
                  </pic:blipFill>
                  <pic:spPr>
                    <a:xfrm>
                      <a:off x="0" y="0"/>
                      <a:ext cx="5475205" cy="3397025"/>
                    </a:xfrm>
                    <a:prstGeom prst="rect">
                      <a:avLst/>
                    </a:prstGeom>
                  </pic:spPr>
                </pic:pic>
              </a:graphicData>
            </a:graphic>
          </wp:inline>
        </w:drawing>
      </w:r>
    </w:p>
    <w:p w14:paraId="2BDE8A09" w14:textId="77777777" w:rsidR="00823560" w:rsidRPr="00823560" w:rsidRDefault="00823560" w:rsidP="00F2199B">
      <w:pPr>
        <w:ind w:firstLineChars="200" w:firstLine="640"/>
        <w:rPr>
          <w:rFonts w:ascii="仿宋" w:eastAsia="仿宋" w:hAnsi="仿宋"/>
          <w:sz w:val="32"/>
          <w:szCs w:val="32"/>
        </w:rPr>
      </w:pPr>
      <w:bookmarkStart w:id="25" w:name="_Hlk100127940"/>
      <w:r w:rsidRPr="00823560">
        <w:rPr>
          <w:rFonts w:ascii="仿宋" w:eastAsia="仿宋" w:hAnsi="仿宋"/>
          <w:sz w:val="32"/>
          <w:szCs w:val="32"/>
        </w:rPr>
        <w:t>6</w:t>
      </w:r>
      <w:r w:rsidRPr="00823560">
        <w:rPr>
          <w:rFonts w:ascii="仿宋" w:eastAsia="仿宋" w:hAnsi="仿宋" w:hint="eastAsia"/>
          <w:sz w:val="32"/>
          <w:szCs w:val="32"/>
        </w:rPr>
        <w:t>月份，国际硫酸市场价格下跌。</w:t>
      </w:r>
      <w:r w:rsidRPr="00823560">
        <w:rPr>
          <w:rFonts w:ascii="仿宋" w:eastAsia="仿宋" w:hAnsi="仿宋"/>
          <w:sz w:val="32"/>
          <w:szCs w:val="32"/>
        </w:rPr>
        <w:t>6</w:t>
      </w:r>
      <w:r w:rsidRPr="00823560">
        <w:rPr>
          <w:rFonts w:ascii="仿宋" w:eastAsia="仿宋" w:hAnsi="仿宋" w:hint="eastAsia"/>
          <w:sz w:val="32"/>
          <w:szCs w:val="32"/>
        </w:rPr>
        <w:t>月底，中国硫酸报价1</w:t>
      </w:r>
      <w:r w:rsidRPr="00823560">
        <w:rPr>
          <w:rFonts w:ascii="仿宋" w:eastAsia="仿宋" w:hAnsi="仿宋"/>
          <w:sz w:val="32"/>
          <w:szCs w:val="32"/>
        </w:rPr>
        <w:t>35</w:t>
      </w:r>
      <w:r w:rsidRPr="00823560">
        <w:rPr>
          <w:rFonts w:ascii="仿宋" w:eastAsia="仿宋" w:hAnsi="仿宋" w:hint="eastAsia"/>
          <w:sz w:val="32"/>
          <w:szCs w:val="32"/>
        </w:rPr>
        <w:t>-</w:t>
      </w:r>
      <w:r w:rsidRPr="00823560">
        <w:rPr>
          <w:rFonts w:ascii="仿宋" w:eastAsia="仿宋" w:hAnsi="仿宋"/>
          <w:sz w:val="32"/>
          <w:szCs w:val="32"/>
        </w:rPr>
        <w:t>140</w:t>
      </w:r>
      <w:r w:rsidRPr="00823560">
        <w:rPr>
          <w:rFonts w:ascii="仿宋" w:eastAsia="仿宋" w:hAnsi="仿宋" w:hint="eastAsia"/>
          <w:sz w:val="32"/>
          <w:szCs w:val="32"/>
        </w:rPr>
        <w:t>美元/吨fob，环比下降</w:t>
      </w:r>
      <w:r w:rsidRPr="00823560">
        <w:rPr>
          <w:rFonts w:ascii="仿宋" w:eastAsia="仿宋" w:hAnsi="仿宋"/>
          <w:sz w:val="32"/>
          <w:szCs w:val="32"/>
        </w:rPr>
        <w:t>15</w:t>
      </w:r>
      <w:r w:rsidRPr="00823560">
        <w:rPr>
          <w:rFonts w:ascii="仿宋" w:eastAsia="仿宋" w:hAnsi="仿宋" w:hint="eastAsia"/>
          <w:sz w:val="32"/>
          <w:szCs w:val="32"/>
        </w:rPr>
        <w:t>-</w:t>
      </w:r>
      <w:r w:rsidRPr="00823560">
        <w:rPr>
          <w:rFonts w:ascii="仿宋" w:eastAsia="仿宋" w:hAnsi="仿宋"/>
          <w:sz w:val="32"/>
          <w:szCs w:val="32"/>
        </w:rPr>
        <w:t>15</w:t>
      </w:r>
      <w:r w:rsidRPr="00823560">
        <w:rPr>
          <w:rFonts w:ascii="仿宋" w:eastAsia="仿宋" w:hAnsi="仿宋" w:hint="eastAsia"/>
          <w:sz w:val="32"/>
          <w:szCs w:val="32"/>
        </w:rPr>
        <w:t>美元/吨fob；日韩硫酸报价1</w:t>
      </w:r>
      <w:r w:rsidRPr="00823560">
        <w:rPr>
          <w:rFonts w:ascii="仿宋" w:eastAsia="仿宋" w:hAnsi="仿宋"/>
          <w:sz w:val="32"/>
          <w:szCs w:val="32"/>
        </w:rPr>
        <w:t>35</w:t>
      </w:r>
      <w:r w:rsidRPr="00823560">
        <w:rPr>
          <w:rFonts w:ascii="仿宋" w:eastAsia="仿宋" w:hAnsi="仿宋" w:hint="eastAsia"/>
          <w:sz w:val="32"/>
          <w:szCs w:val="32"/>
        </w:rPr>
        <w:t>-</w:t>
      </w:r>
      <w:r w:rsidRPr="00823560">
        <w:rPr>
          <w:rFonts w:ascii="仿宋" w:eastAsia="仿宋" w:hAnsi="仿宋"/>
          <w:sz w:val="32"/>
          <w:szCs w:val="32"/>
        </w:rPr>
        <w:t>140</w:t>
      </w:r>
      <w:r w:rsidRPr="00823560">
        <w:rPr>
          <w:rFonts w:ascii="仿宋" w:eastAsia="仿宋" w:hAnsi="仿宋" w:hint="eastAsia"/>
          <w:sz w:val="32"/>
          <w:szCs w:val="32"/>
        </w:rPr>
        <w:t>美元/吨fob，环比下降</w:t>
      </w:r>
      <w:r w:rsidRPr="00823560">
        <w:rPr>
          <w:rFonts w:ascii="仿宋" w:eastAsia="仿宋" w:hAnsi="仿宋"/>
          <w:sz w:val="32"/>
          <w:szCs w:val="32"/>
        </w:rPr>
        <w:t>10</w:t>
      </w:r>
      <w:r w:rsidRPr="00823560">
        <w:rPr>
          <w:rFonts w:ascii="仿宋" w:eastAsia="仿宋" w:hAnsi="仿宋" w:hint="eastAsia"/>
          <w:sz w:val="32"/>
          <w:szCs w:val="32"/>
        </w:rPr>
        <w:t>-</w:t>
      </w:r>
      <w:r w:rsidRPr="00823560">
        <w:rPr>
          <w:rFonts w:ascii="仿宋" w:eastAsia="仿宋" w:hAnsi="仿宋"/>
          <w:sz w:val="32"/>
          <w:szCs w:val="32"/>
        </w:rPr>
        <w:t>10</w:t>
      </w:r>
      <w:r w:rsidRPr="00823560">
        <w:rPr>
          <w:rFonts w:ascii="仿宋" w:eastAsia="仿宋" w:hAnsi="仿宋" w:hint="eastAsia"/>
          <w:sz w:val="32"/>
          <w:szCs w:val="32"/>
        </w:rPr>
        <w:t>美元/吨fob；印度东海岸硫酸报价1</w:t>
      </w:r>
      <w:r w:rsidRPr="00823560">
        <w:rPr>
          <w:rFonts w:ascii="仿宋" w:eastAsia="仿宋" w:hAnsi="仿宋"/>
          <w:sz w:val="32"/>
          <w:szCs w:val="32"/>
        </w:rPr>
        <w:t>88</w:t>
      </w:r>
      <w:r w:rsidRPr="00823560">
        <w:rPr>
          <w:rFonts w:ascii="仿宋" w:eastAsia="仿宋" w:hAnsi="仿宋" w:hint="eastAsia"/>
          <w:sz w:val="32"/>
          <w:szCs w:val="32"/>
        </w:rPr>
        <w:t>-</w:t>
      </w:r>
      <w:r w:rsidRPr="00823560">
        <w:rPr>
          <w:rFonts w:ascii="仿宋" w:eastAsia="仿宋" w:hAnsi="仿宋"/>
          <w:sz w:val="32"/>
          <w:szCs w:val="32"/>
        </w:rPr>
        <w:t>208</w:t>
      </w:r>
      <w:r w:rsidRPr="00823560">
        <w:rPr>
          <w:rFonts w:ascii="仿宋" w:eastAsia="仿宋" w:hAnsi="仿宋" w:hint="eastAsia"/>
          <w:sz w:val="32"/>
          <w:szCs w:val="32"/>
        </w:rPr>
        <w:t>美元/吨</w:t>
      </w:r>
      <w:proofErr w:type="spellStart"/>
      <w:r w:rsidRPr="00823560">
        <w:rPr>
          <w:rFonts w:ascii="仿宋" w:eastAsia="仿宋" w:hAnsi="仿宋"/>
          <w:sz w:val="32"/>
          <w:szCs w:val="32"/>
        </w:rPr>
        <w:t>cfr</w:t>
      </w:r>
      <w:proofErr w:type="spellEnd"/>
      <w:r w:rsidRPr="00823560">
        <w:rPr>
          <w:rFonts w:ascii="仿宋" w:eastAsia="仿宋" w:hAnsi="仿宋" w:hint="eastAsia"/>
          <w:sz w:val="32"/>
          <w:szCs w:val="32"/>
        </w:rPr>
        <w:t>，环比下降</w:t>
      </w:r>
      <w:r w:rsidRPr="00823560">
        <w:rPr>
          <w:rFonts w:ascii="仿宋" w:eastAsia="仿宋" w:hAnsi="仿宋"/>
          <w:sz w:val="32"/>
          <w:szCs w:val="32"/>
        </w:rPr>
        <w:t>10</w:t>
      </w:r>
      <w:r w:rsidRPr="00823560">
        <w:rPr>
          <w:rFonts w:ascii="仿宋" w:eastAsia="仿宋" w:hAnsi="仿宋" w:hint="eastAsia"/>
          <w:sz w:val="32"/>
          <w:szCs w:val="32"/>
        </w:rPr>
        <w:t>-</w:t>
      </w:r>
      <w:r w:rsidRPr="00823560">
        <w:rPr>
          <w:rFonts w:ascii="仿宋" w:eastAsia="仿宋" w:hAnsi="仿宋"/>
          <w:sz w:val="32"/>
          <w:szCs w:val="32"/>
        </w:rPr>
        <w:t>0</w:t>
      </w:r>
      <w:r w:rsidRPr="00823560">
        <w:rPr>
          <w:rFonts w:ascii="仿宋" w:eastAsia="仿宋" w:hAnsi="仿宋" w:hint="eastAsia"/>
          <w:sz w:val="32"/>
          <w:szCs w:val="32"/>
        </w:rPr>
        <w:t>美元/吨</w:t>
      </w:r>
      <w:proofErr w:type="spellStart"/>
      <w:r w:rsidRPr="00823560">
        <w:rPr>
          <w:rFonts w:ascii="仿宋" w:eastAsia="仿宋" w:hAnsi="仿宋"/>
          <w:sz w:val="32"/>
          <w:szCs w:val="32"/>
        </w:rPr>
        <w:t>cfr</w:t>
      </w:r>
      <w:proofErr w:type="spellEnd"/>
      <w:r w:rsidRPr="00823560">
        <w:rPr>
          <w:rFonts w:ascii="仿宋" w:eastAsia="仿宋" w:hAnsi="仿宋" w:hint="eastAsia"/>
          <w:sz w:val="32"/>
          <w:szCs w:val="32"/>
        </w:rPr>
        <w:t>。据传，7月底，中国进口硫磺到岸价已经跌至1</w:t>
      </w:r>
      <w:r w:rsidRPr="00823560">
        <w:rPr>
          <w:rFonts w:ascii="仿宋" w:eastAsia="仿宋" w:hAnsi="仿宋"/>
          <w:sz w:val="32"/>
          <w:szCs w:val="32"/>
        </w:rPr>
        <w:t>10</w:t>
      </w:r>
      <w:r w:rsidRPr="00823560">
        <w:rPr>
          <w:rFonts w:ascii="仿宋" w:eastAsia="仿宋" w:hAnsi="仿宋" w:hint="eastAsia"/>
          <w:sz w:val="32"/>
          <w:szCs w:val="32"/>
        </w:rPr>
        <w:t>美元/吨，国际硫酸价格将随之下跌。</w:t>
      </w:r>
    </w:p>
    <w:p w14:paraId="13624800" w14:textId="77777777" w:rsidR="00823560" w:rsidRPr="00823560" w:rsidRDefault="00823560" w:rsidP="00823560">
      <w:pPr>
        <w:spacing w:beforeLines="100" w:before="312" w:afterLines="100" w:after="312"/>
        <w:ind w:firstLineChars="200" w:firstLine="643"/>
        <w:rPr>
          <w:rFonts w:ascii="仿宋" w:eastAsia="仿宋" w:hAnsi="仿宋"/>
          <w:b/>
          <w:bCs/>
          <w:sz w:val="32"/>
          <w:szCs w:val="32"/>
        </w:rPr>
      </w:pPr>
      <w:bookmarkStart w:id="26" w:name="_Toc108533208"/>
      <w:bookmarkEnd w:id="21"/>
      <w:bookmarkEnd w:id="22"/>
      <w:bookmarkEnd w:id="23"/>
      <w:bookmarkEnd w:id="24"/>
      <w:bookmarkEnd w:id="25"/>
      <w:r w:rsidRPr="00823560">
        <w:rPr>
          <w:rFonts w:ascii="仿宋" w:eastAsia="仿宋" w:hAnsi="仿宋"/>
          <w:b/>
          <w:bCs/>
          <w:sz w:val="32"/>
          <w:szCs w:val="32"/>
        </w:rPr>
        <w:t>4</w:t>
      </w:r>
      <w:r w:rsidRPr="00823560">
        <w:rPr>
          <w:rFonts w:ascii="仿宋" w:eastAsia="仿宋" w:hAnsi="仿宋" w:hint="eastAsia"/>
          <w:b/>
          <w:bCs/>
          <w:sz w:val="32"/>
          <w:szCs w:val="32"/>
        </w:rPr>
        <w:t>.出口硫酸市场</w:t>
      </w:r>
      <w:bookmarkStart w:id="27" w:name="_Hlk81766467"/>
      <w:bookmarkStart w:id="28" w:name="_Hlk86850579"/>
      <w:bookmarkStart w:id="29" w:name="_Hlk89958609"/>
      <w:bookmarkEnd w:id="26"/>
    </w:p>
    <w:p w14:paraId="3C70DB7A" w14:textId="77777777" w:rsidR="00823560" w:rsidRPr="00823560" w:rsidRDefault="00823560" w:rsidP="00F2199B">
      <w:pPr>
        <w:ind w:firstLineChars="200" w:firstLine="640"/>
        <w:rPr>
          <w:rFonts w:ascii="仿宋" w:eastAsia="仿宋" w:hAnsi="仿宋"/>
          <w:sz w:val="32"/>
          <w:szCs w:val="32"/>
        </w:rPr>
      </w:pPr>
      <w:bookmarkStart w:id="30" w:name="_Hlk108534138"/>
      <w:r w:rsidRPr="00823560">
        <w:rPr>
          <w:rFonts w:ascii="仿宋" w:eastAsia="仿宋" w:hAnsi="仿宋"/>
          <w:sz w:val="32"/>
          <w:szCs w:val="32"/>
        </w:rPr>
        <w:t>据中国海关统计，2022年1-6月中国出口硫酸229.1万吨，</w:t>
      </w:r>
      <w:r w:rsidRPr="00823560">
        <w:rPr>
          <w:rFonts w:ascii="仿宋" w:eastAsia="仿宋" w:hAnsi="仿宋"/>
          <w:sz w:val="32"/>
          <w:szCs w:val="32"/>
        </w:rPr>
        <w:lastRenderedPageBreak/>
        <w:t>较去年同期增加115.2万吨，涨幅101.2%；平均出口价格129.7美元/吨，较去年同期上涨72.9美元/吨，涨幅128.3%。</w:t>
      </w:r>
    </w:p>
    <w:p w14:paraId="50A0A8FE" w14:textId="77777777" w:rsidR="00823560" w:rsidRPr="00823560" w:rsidRDefault="00823560" w:rsidP="00F2199B">
      <w:pPr>
        <w:ind w:firstLineChars="200" w:firstLine="640"/>
        <w:rPr>
          <w:rFonts w:ascii="仿宋" w:eastAsia="仿宋" w:hAnsi="仿宋"/>
          <w:sz w:val="32"/>
          <w:szCs w:val="32"/>
        </w:rPr>
      </w:pPr>
      <w:r w:rsidRPr="00823560">
        <w:rPr>
          <w:rFonts w:ascii="仿宋" w:eastAsia="仿宋" w:hAnsi="仿宋"/>
          <w:sz w:val="32"/>
          <w:szCs w:val="32"/>
        </w:rPr>
        <w:t>6</w:t>
      </w:r>
      <w:r w:rsidRPr="00823560">
        <w:rPr>
          <w:rFonts w:ascii="仿宋" w:eastAsia="仿宋" w:hAnsi="仿宋" w:hint="eastAsia"/>
          <w:sz w:val="32"/>
          <w:szCs w:val="32"/>
        </w:rPr>
        <w:t>月份出口硫酸</w:t>
      </w:r>
      <w:r w:rsidRPr="00823560">
        <w:rPr>
          <w:rFonts w:ascii="仿宋" w:eastAsia="仿宋" w:hAnsi="仿宋"/>
          <w:sz w:val="32"/>
          <w:szCs w:val="32"/>
        </w:rPr>
        <w:t>31.7</w:t>
      </w:r>
      <w:r w:rsidRPr="00823560">
        <w:rPr>
          <w:rFonts w:ascii="仿宋" w:eastAsia="仿宋" w:hAnsi="仿宋" w:hint="eastAsia"/>
          <w:sz w:val="32"/>
          <w:szCs w:val="32"/>
        </w:rPr>
        <w:t>万吨，同比增长</w:t>
      </w:r>
      <w:r w:rsidRPr="00823560">
        <w:rPr>
          <w:rFonts w:ascii="仿宋" w:eastAsia="仿宋" w:hAnsi="仿宋"/>
          <w:sz w:val="32"/>
          <w:szCs w:val="32"/>
        </w:rPr>
        <w:t>6.9%</w:t>
      </w:r>
      <w:r w:rsidRPr="00823560">
        <w:rPr>
          <w:rFonts w:ascii="仿宋" w:eastAsia="仿宋" w:hAnsi="仿宋" w:hint="eastAsia"/>
          <w:sz w:val="32"/>
          <w:szCs w:val="32"/>
        </w:rPr>
        <w:t>，环比下降4</w:t>
      </w:r>
      <w:r w:rsidRPr="00823560">
        <w:rPr>
          <w:rFonts w:ascii="仿宋" w:eastAsia="仿宋" w:hAnsi="仿宋"/>
          <w:sz w:val="32"/>
          <w:szCs w:val="32"/>
        </w:rPr>
        <w:t>.9</w:t>
      </w:r>
      <w:r w:rsidRPr="00823560">
        <w:rPr>
          <w:rFonts w:ascii="仿宋" w:eastAsia="仿宋" w:hAnsi="仿宋" w:hint="eastAsia"/>
          <w:sz w:val="32"/>
          <w:szCs w:val="32"/>
        </w:rPr>
        <w:t>%</w:t>
      </w:r>
      <w:r w:rsidRPr="00823560">
        <w:rPr>
          <w:rFonts w:ascii="仿宋" w:eastAsia="仿宋" w:hAnsi="仿宋"/>
          <w:sz w:val="32"/>
          <w:szCs w:val="32"/>
        </w:rPr>
        <w:t>；平均出口价格132.8美元/吨，</w:t>
      </w:r>
      <w:r w:rsidRPr="00823560">
        <w:rPr>
          <w:rFonts w:ascii="仿宋" w:eastAsia="仿宋" w:hAnsi="仿宋" w:hint="eastAsia"/>
          <w:sz w:val="32"/>
          <w:szCs w:val="32"/>
        </w:rPr>
        <w:t>同比上涨</w:t>
      </w:r>
      <w:r w:rsidRPr="00823560">
        <w:rPr>
          <w:rFonts w:ascii="仿宋" w:eastAsia="仿宋" w:hAnsi="仿宋"/>
          <w:sz w:val="32"/>
          <w:szCs w:val="32"/>
        </w:rPr>
        <w:t>74.9%</w:t>
      </w:r>
      <w:r w:rsidRPr="00823560">
        <w:rPr>
          <w:rFonts w:ascii="仿宋" w:eastAsia="仿宋" w:hAnsi="仿宋" w:hint="eastAsia"/>
          <w:sz w:val="32"/>
          <w:szCs w:val="32"/>
        </w:rPr>
        <w:t>，环比上涨</w:t>
      </w:r>
      <w:r w:rsidRPr="00823560">
        <w:rPr>
          <w:rFonts w:ascii="仿宋" w:eastAsia="仿宋" w:hAnsi="仿宋"/>
          <w:sz w:val="32"/>
          <w:szCs w:val="32"/>
        </w:rPr>
        <w:t>6.3</w:t>
      </w:r>
      <w:r w:rsidRPr="00823560">
        <w:rPr>
          <w:rFonts w:ascii="仿宋" w:eastAsia="仿宋" w:hAnsi="仿宋" w:hint="eastAsia"/>
          <w:sz w:val="32"/>
          <w:szCs w:val="32"/>
        </w:rPr>
        <w:t>%</w:t>
      </w:r>
      <w:r w:rsidRPr="00823560">
        <w:rPr>
          <w:rFonts w:ascii="仿宋" w:eastAsia="仿宋" w:hAnsi="仿宋"/>
          <w:sz w:val="32"/>
          <w:szCs w:val="32"/>
        </w:rPr>
        <w:t>。</w:t>
      </w:r>
    </w:p>
    <w:p w14:paraId="3E7FF1AA" w14:textId="77777777" w:rsidR="00823560" w:rsidRPr="004D5065" w:rsidRDefault="00823560" w:rsidP="00F2199B">
      <w:pPr>
        <w:jc w:val="center"/>
        <w:rPr>
          <w:rFonts w:ascii="Times New Roman" w:eastAsia="宋体" w:hAnsi="Times New Roman" w:cs="Times New Roman"/>
          <w:szCs w:val="28"/>
        </w:rPr>
      </w:pPr>
      <w:r>
        <w:rPr>
          <w:noProof/>
        </w:rPr>
        <w:drawing>
          <wp:inline distT="0" distB="0" distL="0" distR="0" wp14:anchorId="6C7CC952" wp14:editId="1CADE616">
            <wp:extent cx="5611546" cy="2977376"/>
            <wp:effectExtent l="0" t="0" r="8255" b="0"/>
            <wp:docPr id="41" name="图片 4">
              <a:extLst xmlns:a="http://schemas.openxmlformats.org/drawingml/2006/main">
                <a:ext uri="{FF2B5EF4-FFF2-40B4-BE49-F238E27FC236}">
                  <a16:creationId xmlns:a16="http://schemas.microsoft.com/office/drawing/2014/main" id="{80FF8376-3638-81A6-111D-682A02474D2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a:extLst>
                        <a:ext uri="{FF2B5EF4-FFF2-40B4-BE49-F238E27FC236}">
                          <a16:creationId xmlns:a16="http://schemas.microsoft.com/office/drawing/2014/main" id="{80FF8376-3638-81A6-111D-682A02474D23}"/>
                        </a:ext>
                      </a:extLst>
                    </pic:cNvPr>
                    <pic:cNvPicPr>
                      <a:picLocks noChangeAspect="1"/>
                    </pic:cNvPicPr>
                  </pic:nvPicPr>
                  <pic:blipFill>
                    <a:blip r:embed="rId11"/>
                    <a:stretch>
                      <a:fillRect/>
                    </a:stretch>
                  </pic:blipFill>
                  <pic:spPr>
                    <a:xfrm>
                      <a:off x="0" y="0"/>
                      <a:ext cx="5620451" cy="2982101"/>
                    </a:xfrm>
                    <a:prstGeom prst="rect">
                      <a:avLst/>
                    </a:prstGeom>
                  </pic:spPr>
                </pic:pic>
              </a:graphicData>
            </a:graphic>
          </wp:inline>
        </w:drawing>
      </w:r>
    </w:p>
    <w:p w14:paraId="4D66D4FC" w14:textId="77777777" w:rsidR="00823560" w:rsidRDefault="00823560" w:rsidP="00823560">
      <w:pPr>
        <w:ind w:firstLine="480"/>
        <w:jc w:val="center"/>
      </w:pPr>
    </w:p>
    <w:p w14:paraId="7D05934C" w14:textId="77777777" w:rsidR="00823560" w:rsidRDefault="00823560" w:rsidP="00F2199B">
      <w:pPr>
        <w:ind w:firstLine="142"/>
        <w:jc w:val="center"/>
      </w:pPr>
      <w:r>
        <w:rPr>
          <w:noProof/>
        </w:rPr>
        <w:drawing>
          <wp:inline distT="0" distB="0" distL="0" distR="0" wp14:anchorId="7707D581" wp14:editId="0B89F9D9">
            <wp:extent cx="5527478" cy="2932771"/>
            <wp:effectExtent l="0" t="0" r="0" b="1270"/>
            <wp:docPr id="42" name="图片 8">
              <a:extLst xmlns:a="http://schemas.openxmlformats.org/drawingml/2006/main">
                <a:ext uri="{FF2B5EF4-FFF2-40B4-BE49-F238E27FC236}">
                  <a16:creationId xmlns:a16="http://schemas.microsoft.com/office/drawing/2014/main" id="{0ADEB107-56D9-0AAB-5F27-E37C7036E36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a:extLst>
                        <a:ext uri="{FF2B5EF4-FFF2-40B4-BE49-F238E27FC236}">
                          <a16:creationId xmlns:a16="http://schemas.microsoft.com/office/drawing/2014/main" id="{0ADEB107-56D9-0AAB-5F27-E37C7036E360}"/>
                        </a:ext>
                      </a:extLst>
                    </pic:cNvPr>
                    <pic:cNvPicPr>
                      <a:picLocks noChangeAspect="1"/>
                    </pic:cNvPicPr>
                  </pic:nvPicPr>
                  <pic:blipFill>
                    <a:blip r:embed="rId12"/>
                    <a:stretch>
                      <a:fillRect/>
                    </a:stretch>
                  </pic:blipFill>
                  <pic:spPr>
                    <a:xfrm>
                      <a:off x="0" y="0"/>
                      <a:ext cx="5536757" cy="2937694"/>
                    </a:xfrm>
                    <a:prstGeom prst="rect">
                      <a:avLst/>
                    </a:prstGeom>
                  </pic:spPr>
                </pic:pic>
              </a:graphicData>
            </a:graphic>
          </wp:inline>
        </w:drawing>
      </w:r>
    </w:p>
    <w:p w14:paraId="59F0BCF3" w14:textId="77777777" w:rsidR="00823560" w:rsidRPr="00F2199B" w:rsidRDefault="00823560" w:rsidP="00F2199B">
      <w:pPr>
        <w:ind w:firstLineChars="200" w:firstLine="640"/>
        <w:rPr>
          <w:rFonts w:ascii="仿宋" w:eastAsia="仿宋" w:hAnsi="仿宋"/>
          <w:sz w:val="32"/>
          <w:szCs w:val="32"/>
        </w:rPr>
      </w:pPr>
      <w:r w:rsidRPr="00F2199B">
        <w:rPr>
          <w:rFonts w:ascii="仿宋" w:eastAsia="仿宋" w:hAnsi="仿宋"/>
          <w:sz w:val="32"/>
          <w:szCs w:val="32"/>
        </w:rPr>
        <w:t>2022年1-6月，出口前三名国家为摩洛哥</w:t>
      </w:r>
      <w:r w:rsidRPr="00F2199B">
        <w:rPr>
          <w:rFonts w:ascii="仿宋" w:eastAsia="仿宋" w:hAnsi="仿宋" w:hint="eastAsia"/>
          <w:sz w:val="32"/>
          <w:szCs w:val="32"/>
        </w:rPr>
        <w:t>（</w:t>
      </w:r>
      <w:r w:rsidRPr="00F2199B">
        <w:rPr>
          <w:rFonts w:ascii="仿宋" w:eastAsia="仿宋" w:hAnsi="仿宋"/>
          <w:sz w:val="32"/>
          <w:szCs w:val="32"/>
        </w:rPr>
        <w:t>78.6万吨</w:t>
      </w:r>
      <w:r w:rsidRPr="00F2199B">
        <w:rPr>
          <w:rFonts w:ascii="仿宋" w:eastAsia="仿宋" w:hAnsi="仿宋" w:hint="eastAsia"/>
          <w:sz w:val="32"/>
          <w:szCs w:val="32"/>
        </w:rPr>
        <w:t>）、</w:t>
      </w:r>
      <w:r w:rsidRPr="00F2199B">
        <w:rPr>
          <w:rFonts w:ascii="仿宋" w:eastAsia="仿宋" w:hAnsi="仿宋"/>
          <w:sz w:val="32"/>
          <w:szCs w:val="32"/>
        </w:rPr>
        <w:t>智</w:t>
      </w:r>
      <w:r w:rsidRPr="00F2199B">
        <w:rPr>
          <w:rFonts w:ascii="仿宋" w:eastAsia="仿宋" w:hAnsi="仿宋"/>
          <w:sz w:val="32"/>
          <w:szCs w:val="32"/>
        </w:rPr>
        <w:lastRenderedPageBreak/>
        <w:t>利</w:t>
      </w:r>
      <w:r w:rsidRPr="00F2199B">
        <w:rPr>
          <w:rFonts w:ascii="仿宋" w:eastAsia="仿宋" w:hAnsi="仿宋" w:hint="eastAsia"/>
          <w:sz w:val="32"/>
          <w:szCs w:val="32"/>
        </w:rPr>
        <w:t>（</w:t>
      </w:r>
      <w:r w:rsidRPr="00F2199B">
        <w:rPr>
          <w:rFonts w:ascii="仿宋" w:eastAsia="仿宋" w:hAnsi="仿宋"/>
          <w:sz w:val="32"/>
          <w:szCs w:val="32"/>
        </w:rPr>
        <w:t>68.7万吨</w:t>
      </w:r>
      <w:r w:rsidRPr="00F2199B">
        <w:rPr>
          <w:rFonts w:ascii="仿宋" w:eastAsia="仿宋" w:hAnsi="仿宋" w:hint="eastAsia"/>
          <w:sz w:val="32"/>
          <w:szCs w:val="32"/>
        </w:rPr>
        <w:t>）、印度（</w:t>
      </w:r>
      <w:r w:rsidRPr="00F2199B">
        <w:rPr>
          <w:rFonts w:ascii="仿宋" w:eastAsia="仿宋" w:hAnsi="仿宋"/>
          <w:sz w:val="32"/>
          <w:szCs w:val="32"/>
        </w:rPr>
        <w:t>21.4</w:t>
      </w:r>
      <w:r w:rsidRPr="00F2199B">
        <w:rPr>
          <w:rFonts w:ascii="仿宋" w:eastAsia="仿宋" w:hAnsi="仿宋" w:hint="eastAsia"/>
          <w:sz w:val="32"/>
          <w:szCs w:val="32"/>
        </w:rPr>
        <w:t>万吨），占比分别为</w:t>
      </w:r>
      <w:r w:rsidRPr="00F2199B">
        <w:rPr>
          <w:rFonts w:ascii="仿宋" w:eastAsia="仿宋" w:hAnsi="仿宋"/>
          <w:sz w:val="32"/>
          <w:szCs w:val="32"/>
        </w:rPr>
        <w:t>34.3</w:t>
      </w:r>
      <w:r w:rsidRPr="00F2199B">
        <w:rPr>
          <w:rFonts w:ascii="仿宋" w:eastAsia="仿宋" w:hAnsi="仿宋" w:hint="eastAsia"/>
          <w:sz w:val="32"/>
          <w:szCs w:val="32"/>
        </w:rPr>
        <w:t>%、</w:t>
      </w:r>
      <w:r w:rsidRPr="00F2199B">
        <w:rPr>
          <w:rFonts w:ascii="仿宋" w:eastAsia="仿宋" w:hAnsi="仿宋"/>
          <w:sz w:val="32"/>
          <w:szCs w:val="32"/>
        </w:rPr>
        <w:t>30.0</w:t>
      </w:r>
      <w:r w:rsidRPr="00F2199B">
        <w:rPr>
          <w:rFonts w:ascii="仿宋" w:eastAsia="仿宋" w:hAnsi="仿宋" w:hint="eastAsia"/>
          <w:sz w:val="32"/>
          <w:szCs w:val="32"/>
        </w:rPr>
        <w:t>%、9</w:t>
      </w:r>
      <w:r w:rsidRPr="00F2199B">
        <w:rPr>
          <w:rFonts w:ascii="仿宋" w:eastAsia="仿宋" w:hAnsi="仿宋"/>
          <w:sz w:val="32"/>
          <w:szCs w:val="32"/>
        </w:rPr>
        <w:t>.3</w:t>
      </w:r>
      <w:r w:rsidRPr="00F2199B">
        <w:rPr>
          <w:rFonts w:ascii="仿宋" w:eastAsia="仿宋" w:hAnsi="仿宋" w:hint="eastAsia"/>
          <w:sz w:val="32"/>
          <w:szCs w:val="32"/>
        </w:rPr>
        <w:t>%；按</w:t>
      </w:r>
      <w:r w:rsidRPr="00F2199B">
        <w:rPr>
          <w:rFonts w:ascii="仿宋" w:eastAsia="仿宋" w:hAnsi="仿宋"/>
          <w:sz w:val="32"/>
          <w:szCs w:val="32"/>
        </w:rPr>
        <w:t>省份（企业注册地）统计，</w:t>
      </w:r>
      <w:r w:rsidRPr="00F2199B">
        <w:rPr>
          <w:rFonts w:ascii="仿宋" w:eastAsia="仿宋" w:hAnsi="仿宋" w:hint="eastAsia"/>
          <w:sz w:val="32"/>
          <w:szCs w:val="32"/>
        </w:rPr>
        <w:t>出口</w:t>
      </w:r>
      <w:r w:rsidRPr="00F2199B">
        <w:rPr>
          <w:rFonts w:ascii="仿宋" w:eastAsia="仿宋" w:hAnsi="仿宋"/>
          <w:sz w:val="32"/>
          <w:szCs w:val="32"/>
        </w:rPr>
        <w:t>前三名</w:t>
      </w:r>
      <w:r w:rsidRPr="00F2199B">
        <w:rPr>
          <w:rFonts w:ascii="仿宋" w:eastAsia="仿宋" w:hAnsi="仿宋" w:hint="eastAsia"/>
          <w:sz w:val="32"/>
          <w:szCs w:val="32"/>
        </w:rPr>
        <w:t>的省份</w:t>
      </w:r>
      <w:r w:rsidRPr="00F2199B">
        <w:rPr>
          <w:rFonts w:ascii="仿宋" w:eastAsia="仿宋" w:hAnsi="仿宋"/>
          <w:sz w:val="32"/>
          <w:szCs w:val="32"/>
        </w:rPr>
        <w:t>为江苏</w:t>
      </w:r>
      <w:r w:rsidRPr="00F2199B">
        <w:rPr>
          <w:rFonts w:ascii="仿宋" w:eastAsia="仿宋" w:hAnsi="仿宋" w:hint="eastAsia"/>
          <w:sz w:val="32"/>
          <w:szCs w:val="32"/>
        </w:rPr>
        <w:t>（</w:t>
      </w:r>
      <w:r w:rsidRPr="00F2199B">
        <w:rPr>
          <w:rFonts w:ascii="仿宋" w:eastAsia="仿宋" w:hAnsi="仿宋"/>
          <w:sz w:val="32"/>
          <w:szCs w:val="32"/>
        </w:rPr>
        <w:t>95.5万吨</w:t>
      </w:r>
      <w:r w:rsidRPr="00F2199B">
        <w:rPr>
          <w:rFonts w:ascii="仿宋" w:eastAsia="仿宋" w:hAnsi="仿宋" w:hint="eastAsia"/>
          <w:sz w:val="32"/>
          <w:szCs w:val="32"/>
        </w:rPr>
        <w:t>）、广西（</w:t>
      </w:r>
      <w:r w:rsidRPr="00F2199B">
        <w:rPr>
          <w:rFonts w:ascii="仿宋" w:eastAsia="仿宋" w:hAnsi="仿宋"/>
          <w:sz w:val="32"/>
          <w:szCs w:val="32"/>
        </w:rPr>
        <w:t>41.1万吨</w:t>
      </w:r>
      <w:r w:rsidRPr="00F2199B">
        <w:rPr>
          <w:rFonts w:ascii="仿宋" w:eastAsia="仿宋" w:hAnsi="仿宋" w:hint="eastAsia"/>
          <w:sz w:val="32"/>
          <w:szCs w:val="32"/>
        </w:rPr>
        <w:t>）、山东（</w:t>
      </w:r>
      <w:r w:rsidRPr="00F2199B">
        <w:rPr>
          <w:rFonts w:ascii="仿宋" w:eastAsia="仿宋" w:hAnsi="仿宋"/>
          <w:sz w:val="32"/>
          <w:szCs w:val="32"/>
        </w:rPr>
        <w:t>30.9万吨</w:t>
      </w:r>
      <w:r w:rsidRPr="00F2199B">
        <w:rPr>
          <w:rFonts w:ascii="仿宋" w:eastAsia="仿宋" w:hAnsi="仿宋" w:hint="eastAsia"/>
          <w:sz w:val="32"/>
          <w:szCs w:val="32"/>
        </w:rPr>
        <w:t>），占比分别为4</w:t>
      </w:r>
      <w:r w:rsidRPr="00F2199B">
        <w:rPr>
          <w:rFonts w:ascii="仿宋" w:eastAsia="仿宋" w:hAnsi="仿宋"/>
          <w:sz w:val="32"/>
          <w:szCs w:val="32"/>
        </w:rPr>
        <w:t>2</w:t>
      </w:r>
      <w:r w:rsidRPr="00F2199B">
        <w:rPr>
          <w:rFonts w:ascii="仿宋" w:eastAsia="仿宋" w:hAnsi="仿宋" w:hint="eastAsia"/>
          <w:sz w:val="32"/>
          <w:szCs w:val="32"/>
        </w:rPr>
        <w:t>%、1</w:t>
      </w:r>
      <w:r w:rsidRPr="00F2199B">
        <w:rPr>
          <w:rFonts w:ascii="仿宋" w:eastAsia="仿宋" w:hAnsi="仿宋"/>
          <w:sz w:val="32"/>
          <w:szCs w:val="32"/>
        </w:rPr>
        <w:t>8</w:t>
      </w:r>
      <w:r w:rsidRPr="00F2199B">
        <w:rPr>
          <w:rFonts w:ascii="仿宋" w:eastAsia="仿宋" w:hAnsi="仿宋" w:hint="eastAsia"/>
          <w:sz w:val="32"/>
          <w:szCs w:val="32"/>
        </w:rPr>
        <w:t>%、1</w:t>
      </w:r>
      <w:r w:rsidRPr="00F2199B">
        <w:rPr>
          <w:rFonts w:ascii="仿宋" w:eastAsia="仿宋" w:hAnsi="仿宋"/>
          <w:sz w:val="32"/>
          <w:szCs w:val="32"/>
        </w:rPr>
        <w:t>3</w:t>
      </w:r>
      <w:r w:rsidRPr="00F2199B">
        <w:rPr>
          <w:rFonts w:ascii="仿宋" w:eastAsia="仿宋" w:hAnsi="仿宋" w:hint="eastAsia"/>
          <w:sz w:val="32"/>
          <w:szCs w:val="32"/>
        </w:rPr>
        <w:t>%。</w:t>
      </w:r>
    </w:p>
    <w:p w14:paraId="038D9750" w14:textId="77777777" w:rsidR="00823560" w:rsidRPr="00B22D94" w:rsidRDefault="00823560" w:rsidP="00823560">
      <w:pPr>
        <w:jc w:val="center"/>
        <w:rPr>
          <w:b/>
        </w:rPr>
      </w:pPr>
      <w:r>
        <w:rPr>
          <w:noProof/>
        </w:rPr>
        <w:drawing>
          <wp:inline distT="0" distB="0" distL="0" distR="0" wp14:anchorId="68E2325E" wp14:editId="3EB4811C">
            <wp:extent cx="5172254" cy="3133492"/>
            <wp:effectExtent l="0" t="0" r="0" b="0"/>
            <wp:docPr id="43" name="图片 2">
              <a:extLst xmlns:a="http://schemas.openxmlformats.org/drawingml/2006/main">
                <a:ext uri="{FF2B5EF4-FFF2-40B4-BE49-F238E27FC236}">
                  <a16:creationId xmlns:a16="http://schemas.microsoft.com/office/drawing/2014/main" id="{602B9457-EBCE-04E7-8D6C-878BB1E2801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a:extLst>
                        <a:ext uri="{FF2B5EF4-FFF2-40B4-BE49-F238E27FC236}">
                          <a16:creationId xmlns:a16="http://schemas.microsoft.com/office/drawing/2014/main" id="{602B9457-EBCE-04E7-8D6C-878BB1E2801A}"/>
                        </a:ext>
                      </a:extLst>
                    </pic:cNvPr>
                    <pic:cNvPicPr>
                      <a:picLocks noChangeAspect="1"/>
                    </pic:cNvPicPr>
                  </pic:nvPicPr>
                  <pic:blipFill>
                    <a:blip r:embed="rId13"/>
                    <a:stretch>
                      <a:fillRect/>
                    </a:stretch>
                  </pic:blipFill>
                  <pic:spPr>
                    <a:xfrm>
                      <a:off x="0" y="0"/>
                      <a:ext cx="5181055" cy="3138824"/>
                    </a:xfrm>
                    <a:prstGeom prst="rect">
                      <a:avLst/>
                    </a:prstGeom>
                  </pic:spPr>
                </pic:pic>
              </a:graphicData>
            </a:graphic>
          </wp:inline>
        </w:drawing>
      </w:r>
    </w:p>
    <w:p w14:paraId="69F29427" w14:textId="77777777" w:rsidR="00823560" w:rsidRDefault="00823560" w:rsidP="00823560">
      <w:pPr>
        <w:jc w:val="center"/>
      </w:pPr>
    </w:p>
    <w:p w14:paraId="1A2A8FEF" w14:textId="77777777" w:rsidR="00823560" w:rsidRPr="00F2199B" w:rsidRDefault="00823560" w:rsidP="00F2199B">
      <w:pPr>
        <w:spacing w:beforeLines="100" w:before="312" w:afterLines="100" w:after="312"/>
        <w:ind w:firstLineChars="200" w:firstLine="643"/>
        <w:rPr>
          <w:rFonts w:ascii="仿宋" w:eastAsia="仿宋" w:hAnsi="仿宋"/>
          <w:b/>
          <w:bCs/>
          <w:sz w:val="32"/>
          <w:szCs w:val="32"/>
        </w:rPr>
      </w:pPr>
      <w:bookmarkStart w:id="31" w:name="_Toc108533209"/>
      <w:bookmarkEnd w:id="27"/>
      <w:bookmarkEnd w:id="28"/>
      <w:bookmarkEnd w:id="29"/>
      <w:bookmarkEnd w:id="30"/>
      <w:r w:rsidRPr="00F2199B">
        <w:rPr>
          <w:rFonts w:ascii="仿宋" w:eastAsia="仿宋" w:hAnsi="仿宋"/>
          <w:b/>
          <w:bCs/>
          <w:sz w:val="32"/>
          <w:szCs w:val="32"/>
        </w:rPr>
        <w:t>5</w:t>
      </w:r>
      <w:r w:rsidRPr="00F2199B">
        <w:rPr>
          <w:rFonts w:ascii="仿宋" w:eastAsia="仿宋" w:hAnsi="仿宋" w:hint="eastAsia"/>
          <w:b/>
          <w:bCs/>
          <w:sz w:val="32"/>
          <w:szCs w:val="32"/>
        </w:rPr>
        <w:t>.进口硫酸市场</w:t>
      </w:r>
      <w:bookmarkStart w:id="32" w:name="_Hlk86850591"/>
      <w:bookmarkStart w:id="33" w:name="_Hlk81766485"/>
      <w:bookmarkStart w:id="34" w:name="_Hlk89958622"/>
      <w:bookmarkEnd w:id="31"/>
    </w:p>
    <w:p w14:paraId="6DE08FA6" w14:textId="77777777" w:rsidR="00823560" w:rsidRPr="00F2199B" w:rsidRDefault="00823560" w:rsidP="00F2199B">
      <w:pPr>
        <w:ind w:firstLineChars="200" w:firstLine="640"/>
        <w:rPr>
          <w:rFonts w:ascii="仿宋" w:eastAsia="仿宋" w:hAnsi="仿宋"/>
          <w:sz w:val="32"/>
          <w:szCs w:val="32"/>
        </w:rPr>
      </w:pPr>
      <w:bookmarkStart w:id="35" w:name="_Hlk108534149"/>
      <w:r w:rsidRPr="00F2199B">
        <w:rPr>
          <w:rFonts w:ascii="仿宋" w:eastAsia="仿宋" w:hAnsi="仿宋"/>
          <w:sz w:val="32"/>
          <w:szCs w:val="32"/>
        </w:rPr>
        <w:t>据中国海关统计，2022年1-6月中国进口硫酸14.9万吨，较去年同期减少5.8万吨，降幅28.2%。剔除高价酸后，平均进口价格116.1美元/吨，较去年同期上涨64.1美元/吨，涨幅123.3%。</w:t>
      </w:r>
    </w:p>
    <w:p w14:paraId="5AF3CC9D" w14:textId="77777777" w:rsidR="00823560" w:rsidRPr="00F2199B" w:rsidRDefault="00823560" w:rsidP="00F2199B">
      <w:pPr>
        <w:ind w:firstLineChars="200" w:firstLine="640"/>
        <w:rPr>
          <w:rFonts w:ascii="仿宋" w:eastAsia="仿宋" w:hAnsi="仿宋"/>
          <w:sz w:val="32"/>
          <w:szCs w:val="32"/>
        </w:rPr>
      </w:pPr>
      <w:r w:rsidRPr="00F2199B">
        <w:rPr>
          <w:rFonts w:ascii="仿宋" w:eastAsia="仿宋" w:hAnsi="仿宋"/>
          <w:sz w:val="32"/>
          <w:szCs w:val="32"/>
        </w:rPr>
        <w:t>6</w:t>
      </w:r>
      <w:r w:rsidRPr="00F2199B">
        <w:rPr>
          <w:rFonts w:ascii="仿宋" w:eastAsia="仿宋" w:hAnsi="仿宋" w:hint="eastAsia"/>
          <w:sz w:val="32"/>
          <w:szCs w:val="32"/>
        </w:rPr>
        <w:t>月份进口硫酸</w:t>
      </w:r>
      <w:r w:rsidRPr="00F2199B">
        <w:rPr>
          <w:rFonts w:ascii="仿宋" w:eastAsia="仿宋" w:hAnsi="仿宋"/>
          <w:sz w:val="32"/>
          <w:szCs w:val="32"/>
        </w:rPr>
        <w:t>2.7</w:t>
      </w:r>
      <w:r w:rsidRPr="00F2199B">
        <w:rPr>
          <w:rFonts w:ascii="仿宋" w:eastAsia="仿宋" w:hAnsi="仿宋" w:hint="eastAsia"/>
          <w:sz w:val="32"/>
          <w:szCs w:val="32"/>
        </w:rPr>
        <w:t>万吨，同比增长</w:t>
      </w:r>
      <w:r w:rsidRPr="00F2199B">
        <w:rPr>
          <w:rFonts w:ascii="仿宋" w:eastAsia="仿宋" w:hAnsi="仿宋"/>
          <w:sz w:val="32"/>
          <w:szCs w:val="32"/>
        </w:rPr>
        <w:t>12.9%</w:t>
      </w:r>
      <w:r w:rsidRPr="00F2199B">
        <w:rPr>
          <w:rFonts w:ascii="仿宋" w:eastAsia="仿宋" w:hAnsi="仿宋" w:hint="eastAsia"/>
          <w:sz w:val="32"/>
          <w:szCs w:val="32"/>
        </w:rPr>
        <w:t>，环比下降</w:t>
      </w:r>
      <w:r w:rsidRPr="00F2199B">
        <w:rPr>
          <w:rFonts w:ascii="仿宋" w:eastAsia="仿宋" w:hAnsi="仿宋"/>
          <w:sz w:val="32"/>
          <w:szCs w:val="32"/>
        </w:rPr>
        <w:t>6.2</w:t>
      </w:r>
      <w:r w:rsidRPr="00F2199B">
        <w:rPr>
          <w:rFonts w:ascii="仿宋" w:eastAsia="仿宋" w:hAnsi="仿宋" w:hint="eastAsia"/>
          <w:sz w:val="32"/>
          <w:szCs w:val="32"/>
        </w:rPr>
        <w:t>%</w:t>
      </w:r>
      <w:r w:rsidRPr="00F2199B">
        <w:rPr>
          <w:rFonts w:ascii="仿宋" w:eastAsia="仿宋" w:hAnsi="仿宋"/>
          <w:sz w:val="32"/>
          <w:szCs w:val="32"/>
        </w:rPr>
        <w:t>。剔除高价酸后，平均进口价格120.2美元/吨，</w:t>
      </w:r>
      <w:r w:rsidRPr="00F2199B">
        <w:rPr>
          <w:rFonts w:ascii="仿宋" w:eastAsia="仿宋" w:hAnsi="仿宋" w:hint="eastAsia"/>
          <w:sz w:val="32"/>
          <w:szCs w:val="32"/>
        </w:rPr>
        <w:t>同比上涨</w:t>
      </w:r>
      <w:r w:rsidRPr="00F2199B">
        <w:rPr>
          <w:rFonts w:ascii="仿宋" w:eastAsia="仿宋" w:hAnsi="仿宋"/>
          <w:sz w:val="32"/>
          <w:szCs w:val="32"/>
        </w:rPr>
        <w:t>68.6%</w:t>
      </w:r>
      <w:r w:rsidRPr="00F2199B">
        <w:rPr>
          <w:rFonts w:ascii="仿宋" w:eastAsia="仿宋" w:hAnsi="仿宋" w:hint="eastAsia"/>
          <w:sz w:val="32"/>
          <w:szCs w:val="32"/>
        </w:rPr>
        <w:t>，</w:t>
      </w:r>
      <w:r w:rsidRPr="00F2199B">
        <w:rPr>
          <w:rFonts w:ascii="仿宋" w:eastAsia="仿宋" w:hAnsi="仿宋" w:hint="eastAsia"/>
          <w:sz w:val="32"/>
          <w:szCs w:val="32"/>
        </w:rPr>
        <w:lastRenderedPageBreak/>
        <w:t>环比下降8</w:t>
      </w:r>
      <w:r w:rsidRPr="00F2199B">
        <w:rPr>
          <w:rFonts w:ascii="仿宋" w:eastAsia="仿宋" w:hAnsi="仿宋"/>
          <w:sz w:val="32"/>
          <w:szCs w:val="32"/>
        </w:rPr>
        <w:t>.1</w:t>
      </w:r>
      <w:r w:rsidRPr="00F2199B">
        <w:rPr>
          <w:rFonts w:ascii="仿宋" w:eastAsia="仿宋" w:hAnsi="仿宋" w:hint="eastAsia"/>
          <w:sz w:val="32"/>
          <w:szCs w:val="32"/>
        </w:rPr>
        <w:t>%。</w:t>
      </w:r>
    </w:p>
    <w:p w14:paraId="55FD7FDF" w14:textId="77777777" w:rsidR="00823560" w:rsidRDefault="00823560" w:rsidP="00823560">
      <w:pPr>
        <w:ind w:firstLine="480"/>
        <w:jc w:val="center"/>
      </w:pPr>
      <w:r>
        <w:rPr>
          <w:noProof/>
        </w:rPr>
        <w:drawing>
          <wp:inline distT="0" distB="0" distL="0" distR="0" wp14:anchorId="1F59C9A4" wp14:editId="61F11C8B">
            <wp:extent cx="5359341" cy="2843561"/>
            <wp:effectExtent l="0" t="0" r="0" b="0"/>
            <wp:docPr id="44" name="图片 10">
              <a:extLst xmlns:a="http://schemas.openxmlformats.org/drawingml/2006/main">
                <a:ext uri="{FF2B5EF4-FFF2-40B4-BE49-F238E27FC236}">
                  <a16:creationId xmlns:a16="http://schemas.microsoft.com/office/drawing/2014/main" id="{AFB79F9B-3F9A-BA63-8F97-495275183AA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a:extLst>
                        <a:ext uri="{FF2B5EF4-FFF2-40B4-BE49-F238E27FC236}">
                          <a16:creationId xmlns:a16="http://schemas.microsoft.com/office/drawing/2014/main" id="{AFB79F9B-3F9A-BA63-8F97-495275183AA6}"/>
                        </a:ext>
                      </a:extLst>
                    </pic:cNvPr>
                    <pic:cNvPicPr>
                      <a:picLocks noChangeAspect="1"/>
                    </pic:cNvPicPr>
                  </pic:nvPicPr>
                  <pic:blipFill>
                    <a:blip r:embed="rId14"/>
                    <a:stretch>
                      <a:fillRect/>
                    </a:stretch>
                  </pic:blipFill>
                  <pic:spPr>
                    <a:xfrm>
                      <a:off x="0" y="0"/>
                      <a:ext cx="5363388" cy="2845708"/>
                    </a:xfrm>
                    <a:prstGeom prst="rect">
                      <a:avLst/>
                    </a:prstGeom>
                  </pic:spPr>
                </pic:pic>
              </a:graphicData>
            </a:graphic>
          </wp:inline>
        </w:drawing>
      </w:r>
    </w:p>
    <w:p w14:paraId="791F69DF" w14:textId="77777777" w:rsidR="00823560" w:rsidRDefault="00823560" w:rsidP="00F2199B">
      <w:pPr>
        <w:ind w:firstLine="142"/>
        <w:jc w:val="center"/>
      </w:pPr>
      <w:r>
        <w:rPr>
          <w:noProof/>
        </w:rPr>
        <w:drawing>
          <wp:inline distT="0" distB="0" distL="0" distR="0" wp14:anchorId="5FBC7319" wp14:editId="497F5863">
            <wp:extent cx="5212221" cy="2765502"/>
            <wp:effectExtent l="0" t="0" r="7620" b="0"/>
            <wp:docPr id="45" name="图片 16">
              <a:extLst xmlns:a="http://schemas.openxmlformats.org/drawingml/2006/main">
                <a:ext uri="{FF2B5EF4-FFF2-40B4-BE49-F238E27FC236}">
                  <a16:creationId xmlns:a16="http://schemas.microsoft.com/office/drawing/2014/main" id="{3C7DA474-7432-E185-B37E-D65914B2C89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6">
                      <a:extLst>
                        <a:ext uri="{FF2B5EF4-FFF2-40B4-BE49-F238E27FC236}">
                          <a16:creationId xmlns:a16="http://schemas.microsoft.com/office/drawing/2014/main" id="{3C7DA474-7432-E185-B37E-D65914B2C89C}"/>
                        </a:ext>
                      </a:extLst>
                    </pic:cNvPr>
                    <pic:cNvPicPr>
                      <a:picLocks noChangeAspect="1"/>
                    </pic:cNvPicPr>
                  </pic:nvPicPr>
                  <pic:blipFill>
                    <a:blip r:embed="rId15"/>
                    <a:stretch>
                      <a:fillRect/>
                    </a:stretch>
                  </pic:blipFill>
                  <pic:spPr>
                    <a:xfrm>
                      <a:off x="0" y="0"/>
                      <a:ext cx="5216458" cy="2767750"/>
                    </a:xfrm>
                    <a:prstGeom prst="rect">
                      <a:avLst/>
                    </a:prstGeom>
                  </pic:spPr>
                </pic:pic>
              </a:graphicData>
            </a:graphic>
          </wp:inline>
        </w:drawing>
      </w:r>
    </w:p>
    <w:p w14:paraId="452D8460" w14:textId="77777777" w:rsidR="00823560" w:rsidRPr="00F2199B" w:rsidRDefault="00823560" w:rsidP="00F2199B">
      <w:pPr>
        <w:ind w:firstLineChars="200" w:firstLine="640"/>
        <w:rPr>
          <w:rFonts w:ascii="仿宋" w:eastAsia="仿宋" w:hAnsi="仿宋"/>
          <w:sz w:val="32"/>
          <w:szCs w:val="32"/>
        </w:rPr>
      </w:pPr>
      <w:r w:rsidRPr="00F2199B">
        <w:rPr>
          <w:rFonts w:ascii="仿宋" w:eastAsia="仿宋" w:hAnsi="仿宋"/>
          <w:sz w:val="32"/>
          <w:szCs w:val="32"/>
        </w:rPr>
        <w:t>2022年1-6月，</w:t>
      </w:r>
      <w:r w:rsidRPr="00F2199B">
        <w:rPr>
          <w:rFonts w:ascii="仿宋" w:eastAsia="仿宋" w:hAnsi="仿宋" w:hint="eastAsia"/>
          <w:sz w:val="32"/>
          <w:szCs w:val="32"/>
        </w:rPr>
        <w:t>主要是从</w:t>
      </w:r>
      <w:r w:rsidRPr="00F2199B">
        <w:rPr>
          <w:rFonts w:ascii="仿宋" w:eastAsia="仿宋" w:hAnsi="仿宋"/>
          <w:sz w:val="32"/>
          <w:szCs w:val="32"/>
        </w:rPr>
        <w:t>韩国</w:t>
      </w:r>
      <w:r w:rsidRPr="00F2199B">
        <w:rPr>
          <w:rFonts w:ascii="仿宋" w:eastAsia="仿宋" w:hAnsi="仿宋" w:hint="eastAsia"/>
          <w:sz w:val="32"/>
          <w:szCs w:val="32"/>
        </w:rPr>
        <w:t>（</w:t>
      </w:r>
      <w:r w:rsidRPr="00F2199B">
        <w:rPr>
          <w:rFonts w:ascii="仿宋" w:eastAsia="仿宋" w:hAnsi="仿宋"/>
          <w:sz w:val="32"/>
          <w:szCs w:val="32"/>
        </w:rPr>
        <w:t>13.9万吨</w:t>
      </w:r>
      <w:r w:rsidRPr="00F2199B">
        <w:rPr>
          <w:rFonts w:ascii="仿宋" w:eastAsia="仿宋" w:hAnsi="仿宋" w:hint="eastAsia"/>
          <w:sz w:val="32"/>
          <w:szCs w:val="32"/>
        </w:rPr>
        <w:t>）、</w:t>
      </w:r>
      <w:r w:rsidRPr="00F2199B">
        <w:rPr>
          <w:rFonts w:ascii="仿宋" w:eastAsia="仿宋" w:hAnsi="仿宋"/>
          <w:sz w:val="32"/>
          <w:szCs w:val="32"/>
        </w:rPr>
        <w:t>中国台湾</w:t>
      </w:r>
      <w:r w:rsidRPr="00F2199B">
        <w:rPr>
          <w:rFonts w:ascii="仿宋" w:eastAsia="仿宋" w:hAnsi="仿宋" w:hint="eastAsia"/>
          <w:sz w:val="32"/>
          <w:szCs w:val="32"/>
        </w:rPr>
        <w:t>（</w:t>
      </w:r>
      <w:r w:rsidRPr="00F2199B">
        <w:rPr>
          <w:rFonts w:ascii="仿宋" w:eastAsia="仿宋" w:hAnsi="仿宋"/>
          <w:sz w:val="32"/>
          <w:szCs w:val="32"/>
        </w:rPr>
        <w:t>1.0万吨</w:t>
      </w:r>
      <w:r w:rsidRPr="00F2199B">
        <w:rPr>
          <w:rFonts w:ascii="仿宋" w:eastAsia="仿宋" w:hAnsi="仿宋" w:hint="eastAsia"/>
          <w:sz w:val="32"/>
          <w:szCs w:val="32"/>
        </w:rPr>
        <w:t>）进口硫酸</w:t>
      </w:r>
      <w:r w:rsidRPr="00F2199B">
        <w:rPr>
          <w:rFonts w:ascii="仿宋" w:eastAsia="仿宋" w:hAnsi="仿宋"/>
          <w:sz w:val="32"/>
          <w:szCs w:val="32"/>
        </w:rPr>
        <w:t>。</w:t>
      </w:r>
    </w:p>
    <w:p w14:paraId="7E3C3428" w14:textId="77777777" w:rsidR="00823560" w:rsidRDefault="00823560" w:rsidP="00823560">
      <w:pPr>
        <w:ind w:firstLine="480"/>
        <w:jc w:val="center"/>
      </w:pPr>
      <w:r>
        <w:rPr>
          <w:noProof/>
        </w:rPr>
        <w:lastRenderedPageBreak/>
        <w:drawing>
          <wp:inline distT="0" distB="0" distL="0" distR="0" wp14:anchorId="037046B3" wp14:editId="5ACCBD88">
            <wp:extent cx="4590800" cy="2921620"/>
            <wp:effectExtent l="0" t="0" r="635" b="0"/>
            <wp:docPr id="46" name="图片 3">
              <a:extLst xmlns:a="http://schemas.openxmlformats.org/drawingml/2006/main">
                <a:ext uri="{FF2B5EF4-FFF2-40B4-BE49-F238E27FC236}">
                  <a16:creationId xmlns:a16="http://schemas.microsoft.com/office/drawing/2014/main" id="{4597377C-4824-9411-A1C5-ED08701EB42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a:extLst>
                        <a:ext uri="{FF2B5EF4-FFF2-40B4-BE49-F238E27FC236}">
                          <a16:creationId xmlns:a16="http://schemas.microsoft.com/office/drawing/2014/main" id="{4597377C-4824-9411-A1C5-ED08701EB42E}"/>
                        </a:ext>
                      </a:extLst>
                    </pic:cNvPr>
                    <pic:cNvPicPr>
                      <a:picLocks noChangeAspect="1"/>
                    </pic:cNvPicPr>
                  </pic:nvPicPr>
                  <pic:blipFill>
                    <a:blip r:embed="rId16"/>
                    <a:stretch>
                      <a:fillRect/>
                    </a:stretch>
                  </pic:blipFill>
                  <pic:spPr>
                    <a:xfrm>
                      <a:off x="0" y="0"/>
                      <a:ext cx="4599664" cy="2927261"/>
                    </a:xfrm>
                    <a:prstGeom prst="rect">
                      <a:avLst/>
                    </a:prstGeom>
                  </pic:spPr>
                </pic:pic>
              </a:graphicData>
            </a:graphic>
          </wp:inline>
        </w:drawing>
      </w:r>
    </w:p>
    <w:p w14:paraId="1F3DEE88" w14:textId="77777777" w:rsidR="00823560" w:rsidRPr="00F2199B" w:rsidRDefault="00823560" w:rsidP="00F2199B">
      <w:pPr>
        <w:spacing w:beforeLines="100" w:before="312" w:afterLines="100" w:after="312"/>
        <w:ind w:firstLineChars="200" w:firstLine="643"/>
        <w:rPr>
          <w:rFonts w:ascii="仿宋" w:eastAsia="仿宋" w:hAnsi="仿宋"/>
          <w:b/>
          <w:bCs/>
          <w:sz w:val="32"/>
          <w:szCs w:val="32"/>
        </w:rPr>
      </w:pPr>
      <w:bookmarkStart w:id="36" w:name="_Toc108533211"/>
      <w:bookmarkEnd w:id="3"/>
      <w:bookmarkEnd w:id="4"/>
      <w:bookmarkEnd w:id="32"/>
      <w:bookmarkEnd w:id="33"/>
      <w:bookmarkEnd w:id="34"/>
      <w:bookmarkEnd w:id="35"/>
      <w:r w:rsidRPr="00F2199B">
        <w:rPr>
          <w:rFonts w:ascii="仿宋" w:eastAsia="仿宋" w:hAnsi="仿宋"/>
          <w:b/>
          <w:bCs/>
          <w:sz w:val="32"/>
          <w:szCs w:val="32"/>
        </w:rPr>
        <w:t>6</w:t>
      </w:r>
      <w:r w:rsidRPr="00F2199B">
        <w:rPr>
          <w:rFonts w:ascii="仿宋" w:eastAsia="仿宋" w:hAnsi="仿宋" w:hint="eastAsia"/>
          <w:b/>
          <w:bCs/>
          <w:sz w:val="32"/>
          <w:szCs w:val="32"/>
        </w:rPr>
        <w:t>.硫磺：价格高位回落</w:t>
      </w:r>
      <w:bookmarkStart w:id="37" w:name="_Hlk81765708"/>
      <w:bookmarkStart w:id="38" w:name="_Hlk99790238"/>
      <w:bookmarkEnd w:id="36"/>
    </w:p>
    <w:p w14:paraId="25F49081" w14:textId="77777777" w:rsidR="00823560" w:rsidRDefault="00823560" w:rsidP="00823560">
      <w:pPr>
        <w:jc w:val="center"/>
      </w:pPr>
      <w:bookmarkStart w:id="39" w:name="_Hlk108533239"/>
      <w:r>
        <w:rPr>
          <w:noProof/>
        </w:rPr>
        <w:drawing>
          <wp:inline distT="0" distB="0" distL="0" distR="0" wp14:anchorId="255D5FBF" wp14:editId="7D5A6E9E">
            <wp:extent cx="4704828" cy="2910468"/>
            <wp:effectExtent l="0" t="0" r="635" b="4445"/>
            <wp:docPr id="47" name="图片 2">
              <a:extLst xmlns:a="http://schemas.openxmlformats.org/drawingml/2006/main">
                <a:ext uri="{FF2B5EF4-FFF2-40B4-BE49-F238E27FC236}">
                  <a16:creationId xmlns:a16="http://schemas.microsoft.com/office/drawing/2014/main" id="{2B5C506B-CAD0-F4D2-8FB4-58F60A7093A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a:extLst>
                        <a:ext uri="{FF2B5EF4-FFF2-40B4-BE49-F238E27FC236}">
                          <a16:creationId xmlns:a16="http://schemas.microsoft.com/office/drawing/2014/main" id="{2B5C506B-CAD0-F4D2-8FB4-58F60A7093AE}"/>
                        </a:ext>
                      </a:extLst>
                    </pic:cNvPr>
                    <pic:cNvPicPr>
                      <a:picLocks noChangeAspect="1"/>
                    </pic:cNvPicPr>
                  </pic:nvPicPr>
                  <pic:blipFill>
                    <a:blip r:embed="rId17"/>
                    <a:stretch>
                      <a:fillRect/>
                    </a:stretch>
                  </pic:blipFill>
                  <pic:spPr>
                    <a:xfrm>
                      <a:off x="0" y="0"/>
                      <a:ext cx="4721970" cy="2921072"/>
                    </a:xfrm>
                    <a:prstGeom prst="rect">
                      <a:avLst/>
                    </a:prstGeom>
                  </pic:spPr>
                </pic:pic>
              </a:graphicData>
            </a:graphic>
          </wp:inline>
        </w:drawing>
      </w:r>
    </w:p>
    <w:p w14:paraId="32586813" w14:textId="77777777" w:rsidR="00823560" w:rsidRPr="00F2199B" w:rsidRDefault="00823560" w:rsidP="00F2199B">
      <w:pPr>
        <w:ind w:firstLineChars="200" w:firstLine="640"/>
        <w:rPr>
          <w:rFonts w:ascii="仿宋" w:eastAsia="仿宋" w:hAnsi="仿宋"/>
          <w:sz w:val="32"/>
          <w:szCs w:val="32"/>
        </w:rPr>
      </w:pPr>
      <w:r w:rsidRPr="00F2199B">
        <w:rPr>
          <w:rFonts w:ascii="仿宋" w:eastAsia="仿宋" w:hAnsi="仿宋"/>
          <w:sz w:val="32"/>
          <w:szCs w:val="32"/>
        </w:rPr>
        <w:t>6</w:t>
      </w:r>
      <w:r w:rsidRPr="00F2199B">
        <w:rPr>
          <w:rFonts w:ascii="仿宋" w:eastAsia="仿宋" w:hAnsi="仿宋" w:hint="eastAsia"/>
          <w:sz w:val="32"/>
          <w:szCs w:val="32"/>
        </w:rPr>
        <w:t>月份，国内硫磺市场呈下行走势。</w:t>
      </w:r>
      <w:bookmarkStart w:id="40" w:name="_Hlk99463784"/>
      <w:r w:rsidRPr="00F2199B">
        <w:rPr>
          <w:rFonts w:ascii="仿宋" w:eastAsia="仿宋" w:hAnsi="仿宋"/>
          <w:sz w:val="32"/>
          <w:szCs w:val="32"/>
        </w:rPr>
        <w:t>6</w:t>
      </w:r>
      <w:r w:rsidRPr="00F2199B">
        <w:rPr>
          <w:rFonts w:ascii="仿宋" w:eastAsia="仿宋" w:hAnsi="仿宋" w:hint="eastAsia"/>
          <w:sz w:val="32"/>
          <w:szCs w:val="32"/>
        </w:rPr>
        <w:t>月底，</w:t>
      </w:r>
      <w:bookmarkStart w:id="41" w:name="_Hlk100128067"/>
      <w:r w:rsidRPr="00F2199B">
        <w:rPr>
          <w:rFonts w:ascii="仿宋" w:eastAsia="仿宋" w:hAnsi="仿宋" w:hint="eastAsia"/>
          <w:sz w:val="32"/>
          <w:szCs w:val="32"/>
        </w:rPr>
        <w:t>普光万州的硫磺价格在</w:t>
      </w:r>
      <w:r w:rsidRPr="00F2199B">
        <w:rPr>
          <w:rFonts w:ascii="仿宋" w:eastAsia="仿宋" w:hAnsi="仿宋"/>
          <w:sz w:val="32"/>
          <w:szCs w:val="32"/>
        </w:rPr>
        <w:t>3700</w:t>
      </w:r>
      <w:r w:rsidRPr="00F2199B">
        <w:rPr>
          <w:rFonts w:ascii="仿宋" w:eastAsia="仿宋" w:hAnsi="仿宋" w:hint="eastAsia"/>
          <w:sz w:val="32"/>
          <w:szCs w:val="32"/>
        </w:rPr>
        <w:t>元/吨，环比下降2</w:t>
      </w:r>
      <w:r w:rsidRPr="00F2199B">
        <w:rPr>
          <w:rFonts w:ascii="仿宋" w:eastAsia="仿宋" w:hAnsi="仿宋"/>
          <w:sz w:val="32"/>
          <w:szCs w:val="32"/>
        </w:rPr>
        <w:t>70</w:t>
      </w:r>
      <w:r w:rsidRPr="00F2199B">
        <w:rPr>
          <w:rFonts w:ascii="仿宋" w:eastAsia="仿宋" w:hAnsi="仿宋" w:hint="eastAsia"/>
          <w:sz w:val="32"/>
          <w:szCs w:val="32"/>
        </w:rPr>
        <w:t>元/吨，同比上涨</w:t>
      </w:r>
      <w:r w:rsidRPr="00F2199B">
        <w:rPr>
          <w:rFonts w:ascii="仿宋" w:eastAsia="仿宋" w:hAnsi="仿宋"/>
          <w:sz w:val="32"/>
          <w:szCs w:val="32"/>
        </w:rPr>
        <w:t>2110</w:t>
      </w:r>
      <w:r w:rsidRPr="00F2199B">
        <w:rPr>
          <w:rFonts w:ascii="仿宋" w:eastAsia="仿宋" w:hAnsi="仿宋" w:hint="eastAsia"/>
          <w:sz w:val="32"/>
          <w:szCs w:val="32"/>
        </w:rPr>
        <w:t>元/吨；普</w:t>
      </w:r>
      <w:proofErr w:type="gramStart"/>
      <w:r w:rsidRPr="00F2199B">
        <w:rPr>
          <w:rFonts w:ascii="仿宋" w:eastAsia="仿宋" w:hAnsi="仿宋" w:hint="eastAsia"/>
          <w:sz w:val="32"/>
          <w:szCs w:val="32"/>
        </w:rPr>
        <w:t>光达州的</w:t>
      </w:r>
      <w:proofErr w:type="gramEnd"/>
      <w:r w:rsidRPr="00F2199B">
        <w:rPr>
          <w:rFonts w:ascii="仿宋" w:eastAsia="仿宋" w:hAnsi="仿宋" w:hint="eastAsia"/>
          <w:sz w:val="32"/>
          <w:szCs w:val="32"/>
        </w:rPr>
        <w:t>硫磺价格在</w:t>
      </w:r>
      <w:r w:rsidRPr="00F2199B">
        <w:rPr>
          <w:rFonts w:ascii="仿宋" w:eastAsia="仿宋" w:hAnsi="仿宋"/>
          <w:sz w:val="32"/>
          <w:szCs w:val="32"/>
        </w:rPr>
        <w:t>3600</w:t>
      </w:r>
      <w:r w:rsidRPr="00F2199B">
        <w:rPr>
          <w:rFonts w:ascii="仿宋" w:eastAsia="仿宋" w:hAnsi="仿宋" w:hint="eastAsia"/>
          <w:sz w:val="32"/>
          <w:szCs w:val="32"/>
        </w:rPr>
        <w:t>元/吨，环比下降2</w:t>
      </w:r>
      <w:r w:rsidRPr="00F2199B">
        <w:rPr>
          <w:rFonts w:ascii="仿宋" w:eastAsia="仿宋" w:hAnsi="仿宋"/>
          <w:sz w:val="32"/>
          <w:szCs w:val="32"/>
        </w:rPr>
        <w:t>50</w:t>
      </w:r>
      <w:r w:rsidRPr="00F2199B">
        <w:rPr>
          <w:rFonts w:ascii="仿宋" w:eastAsia="仿宋" w:hAnsi="仿宋" w:hint="eastAsia"/>
          <w:sz w:val="32"/>
          <w:szCs w:val="32"/>
        </w:rPr>
        <w:t>元/吨，同比上涨</w:t>
      </w:r>
      <w:r w:rsidRPr="00F2199B">
        <w:rPr>
          <w:rFonts w:ascii="仿宋" w:eastAsia="仿宋" w:hAnsi="仿宋"/>
          <w:sz w:val="32"/>
          <w:szCs w:val="32"/>
        </w:rPr>
        <w:t>2090</w:t>
      </w:r>
      <w:r w:rsidRPr="00F2199B">
        <w:rPr>
          <w:rFonts w:ascii="仿宋" w:eastAsia="仿宋" w:hAnsi="仿宋" w:hint="eastAsia"/>
          <w:sz w:val="32"/>
          <w:szCs w:val="32"/>
        </w:rPr>
        <w:t>元/吨。</w:t>
      </w:r>
      <w:bookmarkEnd w:id="41"/>
    </w:p>
    <w:p w14:paraId="049D781F" w14:textId="77777777" w:rsidR="00823560" w:rsidRPr="00F2199B" w:rsidRDefault="00823560" w:rsidP="00823560">
      <w:pPr>
        <w:ind w:firstLine="480"/>
        <w:rPr>
          <w:rFonts w:ascii="仿宋" w:eastAsia="仿宋" w:hAnsi="仿宋"/>
          <w:sz w:val="32"/>
          <w:szCs w:val="32"/>
        </w:rPr>
      </w:pPr>
      <w:r w:rsidRPr="00F2199B">
        <w:rPr>
          <w:rFonts w:ascii="仿宋" w:eastAsia="仿宋" w:hAnsi="仿宋" w:hint="eastAsia"/>
          <w:sz w:val="32"/>
          <w:szCs w:val="32"/>
        </w:rPr>
        <w:lastRenderedPageBreak/>
        <w:t>7月，国内硫磺价格持续快速下跌，到7月底，国内硫磺价格已经下跌到1</w:t>
      </w:r>
      <w:r w:rsidRPr="00F2199B">
        <w:rPr>
          <w:rFonts w:ascii="仿宋" w:eastAsia="仿宋" w:hAnsi="仿宋"/>
          <w:sz w:val="32"/>
          <w:szCs w:val="32"/>
        </w:rPr>
        <w:t>000</w:t>
      </w:r>
      <w:r w:rsidRPr="00F2199B">
        <w:rPr>
          <w:rFonts w:ascii="仿宋" w:eastAsia="仿宋" w:hAnsi="仿宋" w:hint="eastAsia"/>
          <w:sz w:val="32"/>
          <w:szCs w:val="32"/>
        </w:rPr>
        <w:t>元以下。港口硫磺报价基本在1</w:t>
      </w:r>
      <w:r w:rsidRPr="00F2199B">
        <w:rPr>
          <w:rFonts w:ascii="仿宋" w:eastAsia="仿宋" w:hAnsi="仿宋"/>
          <w:sz w:val="32"/>
          <w:szCs w:val="32"/>
        </w:rPr>
        <w:t>050</w:t>
      </w:r>
      <w:r w:rsidRPr="00F2199B">
        <w:rPr>
          <w:rFonts w:ascii="仿宋" w:eastAsia="仿宋" w:hAnsi="仿宋" w:hint="eastAsia"/>
          <w:sz w:val="32"/>
          <w:szCs w:val="32"/>
        </w:rPr>
        <w:t>元/吨左右，成交惨淡。最新消息，卡塔尔公布</w:t>
      </w:r>
      <w:r w:rsidRPr="00F2199B">
        <w:rPr>
          <w:rFonts w:ascii="仿宋" w:eastAsia="仿宋" w:hAnsi="仿宋"/>
          <w:sz w:val="32"/>
          <w:szCs w:val="32"/>
        </w:rPr>
        <w:t>8月份硫磺价格为77美元/吨fob</w:t>
      </w:r>
      <w:r w:rsidRPr="00F2199B">
        <w:rPr>
          <w:rFonts w:ascii="仿宋" w:eastAsia="仿宋" w:hAnsi="仿宋" w:hint="eastAsia"/>
          <w:sz w:val="32"/>
          <w:szCs w:val="32"/>
        </w:rPr>
        <w:t>，相当于中国到岸价大致在1</w:t>
      </w:r>
      <w:r w:rsidRPr="00F2199B">
        <w:rPr>
          <w:rFonts w:ascii="仿宋" w:eastAsia="仿宋" w:hAnsi="仿宋"/>
          <w:sz w:val="32"/>
          <w:szCs w:val="32"/>
        </w:rPr>
        <w:t>12-122美元/吨</w:t>
      </w:r>
      <w:r w:rsidRPr="00F2199B">
        <w:rPr>
          <w:rFonts w:ascii="仿宋" w:eastAsia="仿宋" w:hAnsi="仿宋" w:hint="eastAsia"/>
          <w:sz w:val="32"/>
          <w:szCs w:val="32"/>
        </w:rPr>
        <w:t xml:space="preserve">。 </w:t>
      </w:r>
    </w:p>
    <w:p w14:paraId="28160139" w14:textId="77777777" w:rsidR="00823560" w:rsidRPr="00F2199B" w:rsidRDefault="00823560" w:rsidP="00F2199B">
      <w:pPr>
        <w:spacing w:beforeLines="100" w:before="312" w:afterLines="100" w:after="312"/>
        <w:ind w:firstLineChars="200" w:firstLine="643"/>
        <w:rPr>
          <w:rFonts w:ascii="仿宋" w:eastAsia="仿宋" w:hAnsi="仿宋"/>
          <w:b/>
          <w:bCs/>
          <w:sz w:val="32"/>
          <w:szCs w:val="32"/>
        </w:rPr>
      </w:pPr>
      <w:bookmarkStart w:id="42" w:name="_Toc108533216"/>
      <w:bookmarkEnd w:id="37"/>
      <w:bookmarkEnd w:id="38"/>
      <w:bookmarkEnd w:id="39"/>
      <w:bookmarkEnd w:id="40"/>
      <w:r w:rsidRPr="00F2199B">
        <w:rPr>
          <w:rFonts w:ascii="仿宋" w:eastAsia="仿宋" w:hAnsi="仿宋"/>
          <w:b/>
          <w:bCs/>
          <w:sz w:val="32"/>
          <w:szCs w:val="32"/>
        </w:rPr>
        <w:t>7</w:t>
      </w:r>
      <w:r w:rsidRPr="00F2199B">
        <w:rPr>
          <w:rFonts w:ascii="仿宋" w:eastAsia="仿宋" w:hAnsi="仿宋" w:hint="eastAsia"/>
          <w:b/>
          <w:bCs/>
          <w:sz w:val="32"/>
          <w:szCs w:val="32"/>
        </w:rPr>
        <w:t>.硫铁矿：价格小幅上涨</w:t>
      </w:r>
      <w:bookmarkEnd w:id="42"/>
    </w:p>
    <w:p w14:paraId="6F39B7E1" w14:textId="77777777" w:rsidR="00823560" w:rsidRDefault="00823560" w:rsidP="00823560">
      <w:pPr>
        <w:jc w:val="center"/>
      </w:pPr>
      <w:r>
        <w:rPr>
          <w:noProof/>
        </w:rPr>
        <w:drawing>
          <wp:inline distT="0" distB="0" distL="0" distR="0" wp14:anchorId="454A68DE" wp14:editId="4E6F5E96">
            <wp:extent cx="5471893" cy="3378820"/>
            <wp:effectExtent l="0" t="0" r="0" b="0"/>
            <wp:docPr id="48" name="图片 2">
              <a:extLst xmlns:a="http://schemas.openxmlformats.org/drawingml/2006/main">
                <a:ext uri="{FF2B5EF4-FFF2-40B4-BE49-F238E27FC236}">
                  <a16:creationId xmlns:a16="http://schemas.microsoft.com/office/drawing/2014/main" id="{00000000-0008-0000-14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a:extLst>
                        <a:ext uri="{FF2B5EF4-FFF2-40B4-BE49-F238E27FC236}">
                          <a16:creationId xmlns:a16="http://schemas.microsoft.com/office/drawing/2014/main" id="{00000000-0008-0000-1400-000003000000}"/>
                        </a:ext>
                      </a:extLst>
                    </pic:cNvPr>
                    <pic:cNvPicPr>
                      <a:picLocks noChangeAspect="1"/>
                    </pic:cNvPicPr>
                  </pic:nvPicPr>
                  <pic:blipFill>
                    <a:blip r:embed="rId18"/>
                    <a:stretch>
                      <a:fillRect/>
                    </a:stretch>
                  </pic:blipFill>
                  <pic:spPr>
                    <a:xfrm>
                      <a:off x="0" y="0"/>
                      <a:ext cx="5513574" cy="3404558"/>
                    </a:xfrm>
                    <a:prstGeom prst="rect">
                      <a:avLst/>
                    </a:prstGeom>
                  </pic:spPr>
                </pic:pic>
              </a:graphicData>
            </a:graphic>
          </wp:inline>
        </w:drawing>
      </w:r>
    </w:p>
    <w:p w14:paraId="14501A38" w14:textId="77777777" w:rsidR="00823560" w:rsidRPr="00F2199B" w:rsidRDefault="00823560" w:rsidP="00F2199B">
      <w:pPr>
        <w:spacing w:beforeLines="50" w:before="156"/>
        <w:ind w:firstLineChars="200" w:firstLine="640"/>
        <w:rPr>
          <w:rFonts w:ascii="仿宋" w:eastAsia="仿宋" w:hAnsi="仿宋"/>
          <w:sz w:val="32"/>
          <w:szCs w:val="32"/>
        </w:rPr>
      </w:pPr>
      <w:r w:rsidRPr="00F2199B">
        <w:rPr>
          <w:rFonts w:ascii="仿宋" w:eastAsia="仿宋" w:hAnsi="仿宋" w:hint="eastAsia"/>
          <w:sz w:val="32"/>
          <w:szCs w:val="32"/>
        </w:rPr>
        <w:t>据统计局数据，</w:t>
      </w:r>
      <w:r w:rsidRPr="00F2199B">
        <w:rPr>
          <w:rFonts w:ascii="仿宋" w:eastAsia="仿宋" w:hAnsi="仿宋"/>
          <w:sz w:val="32"/>
          <w:szCs w:val="32"/>
        </w:rPr>
        <w:t>2022年1</w:t>
      </w:r>
      <w:r w:rsidRPr="00F2199B">
        <w:rPr>
          <w:rFonts w:ascii="仿宋" w:eastAsia="仿宋" w:hAnsi="仿宋" w:hint="eastAsia"/>
          <w:sz w:val="32"/>
          <w:szCs w:val="32"/>
        </w:rPr>
        <w:t>-</w:t>
      </w:r>
      <w:r w:rsidRPr="00F2199B">
        <w:rPr>
          <w:rFonts w:ascii="仿宋" w:eastAsia="仿宋" w:hAnsi="仿宋"/>
          <w:sz w:val="32"/>
          <w:szCs w:val="32"/>
        </w:rPr>
        <w:t>6月我国硫铁矿产量616.1万吨（折含S 35%），同比</w:t>
      </w:r>
      <w:r w:rsidRPr="00F2199B">
        <w:rPr>
          <w:rFonts w:ascii="仿宋" w:eastAsia="仿宋" w:hAnsi="仿宋" w:hint="eastAsia"/>
          <w:sz w:val="32"/>
          <w:szCs w:val="32"/>
        </w:rPr>
        <w:t>下降</w:t>
      </w:r>
      <w:r w:rsidRPr="00F2199B">
        <w:rPr>
          <w:rFonts w:ascii="仿宋" w:eastAsia="仿宋" w:hAnsi="仿宋"/>
          <w:sz w:val="32"/>
          <w:szCs w:val="32"/>
        </w:rPr>
        <w:t>3.8%。6</w:t>
      </w:r>
      <w:r w:rsidRPr="00F2199B">
        <w:rPr>
          <w:rFonts w:ascii="仿宋" w:eastAsia="仿宋" w:hAnsi="仿宋" w:hint="eastAsia"/>
          <w:sz w:val="32"/>
          <w:szCs w:val="32"/>
        </w:rPr>
        <w:t>月份</w:t>
      </w:r>
      <w:r w:rsidRPr="00F2199B">
        <w:rPr>
          <w:rFonts w:ascii="仿宋" w:eastAsia="仿宋" w:hAnsi="仿宋"/>
          <w:sz w:val="32"/>
          <w:szCs w:val="32"/>
        </w:rPr>
        <w:t>硫铁矿产量116.6万吨（折含S 35%）</w:t>
      </w:r>
      <w:r w:rsidRPr="00F2199B">
        <w:rPr>
          <w:rFonts w:ascii="仿宋" w:eastAsia="仿宋" w:hAnsi="仿宋" w:hint="eastAsia"/>
          <w:sz w:val="32"/>
          <w:szCs w:val="32"/>
        </w:rPr>
        <w:t>，同比下降上涨1</w:t>
      </w:r>
      <w:r w:rsidRPr="00F2199B">
        <w:rPr>
          <w:rFonts w:ascii="仿宋" w:eastAsia="仿宋" w:hAnsi="仿宋"/>
          <w:sz w:val="32"/>
          <w:szCs w:val="32"/>
        </w:rPr>
        <w:t>2.1</w:t>
      </w:r>
      <w:r w:rsidRPr="00F2199B">
        <w:rPr>
          <w:rFonts w:ascii="仿宋" w:eastAsia="仿宋" w:hAnsi="仿宋" w:hint="eastAsia"/>
          <w:sz w:val="32"/>
          <w:szCs w:val="32"/>
        </w:rPr>
        <w:t>%，环比增长</w:t>
      </w:r>
      <w:r w:rsidRPr="00F2199B">
        <w:rPr>
          <w:rFonts w:ascii="仿宋" w:eastAsia="仿宋" w:hAnsi="仿宋"/>
          <w:sz w:val="32"/>
          <w:szCs w:val="32"/>
        </w:rPr>
        <w:t>3.5</w:t>
      </w:r>
      <w:r w:rsidRPr="00F2199B">
        <w:rPr>
          <w:rFonts w:ascii="仿宋" w:eastAsia="仿宋" w:hAnsi="仿宋" w:hint="eastAsia"/>
          <w:sz w:val="32"/>
          <w:szCs w:val="32"/>
        </w:rPr>
        <w:t>%。</w:t>
      </w:r>
    </w:p>
    <w:p w14:paraId="600A83F9" w14:textId="77777777" w:rsidR="00823560" w:rsidRPr="00F2199B" w:rsidRDefault="00823560" w:rsidP="00F2199B">
      <w:pPr>
        <w:spacing w:beforeLines="100" w:before="312" w:afterLines="100" w:after="312"/>
        <w:ind w:firstLineChars="200" w:firstLine="643"/>
        <w:rPr>
          <w:rFonts w:ascii="仿宋" w:eastAsia="仿宋" w:hAnsi="仿宋"/>
          <w:b/>
          <w:bCs/>
          <w:sz w:val="32"/>
          <w:szCs w:val="32"/>
        </w:rPr>
      </w:pPr>
      <w:bookmarkStart w:id="43" w:name="_Toc108533221"/>
      <w:bookmarkStart w:id="44" w:name="_Hlk89958637"/>
      <w:r w:rsidRPr="00F2199B">
        <w:rPr>
          <w:rFonts w:ascii="仿宋" w:eastAsia="仿宋" w:hAnsi="仿宋"/>
          <w:b/>
          <w:bCs/>
          <w:sz w:val="32"/>
          <w:szCs w:val="32"/>
        </w:rPr>
        <w:t>8</w:t>
      </w:r>
      <w:r w:rsidRPr="00F2199B">
        <w:rPr>
          <w:rFonts w:ascii="仿宋" w:eastAsia="仿宋" w:hAnsi="仿宋" w:hint="eastAsia"/>
          <w:b/>
          <w:bCs/>
          <w:sz w:val="32"/>
          <w:szCs w:val="32"/>
        </w:rPr>
        <w:t>.磷复肥：</w:t>
      </w:r>
      <w:bookmarkStart w:id="45" w:name="_Hlk89958665"/>
      <w:bookmarkStart w:id="46" w:name="_Hlk108534163"/>
      <w:r w:rsidRPr="00F2199B">
        <w:rPr>
          <w:rFonts w:ascii="仿宋" w:eastAsia="仿宋" w:hAnsi="仿宋" w:hint="eastAsia"/>
          <w:b/>
          <w:bCs/>
          <w:sz w:val="32"/>
          <w:szCs w:val="32"/>
        </w:rPr>
        <w:t>国内价格</w:t>
      </w:r>
      <w:bookmarkEnd w:id="45"/>
      <w:r w:rsidRPr="00F2199B">
        <w:rPr>
          <w:rFonts w:ascii="仿宋" w:eastAsia="仿宋" w:hAnsi="仿宋" w:hint="eastAsia"/>
          <w:b/>
          <w:bCs/>
          <w:sz w:val="32"/>
          <w:szCs w:val="32"/>
        </w:rPr>
        <w:t>先涨后稳，国际价格下跌</w:t>
      </w:r>
      <w:bookmarkEnd w:id="43"/>
      <w:bookmarkEnd w:id="46"/>
    </w:p>
    <w:p w14:paraId="0E75D90D" w14:textId="77777777" w:rsidR="00823560" w:rsidRPr="00F2199B" w:rsidRDefault="00823560" w:rsidP="00F2199B">
      <w:pPr>
        <w:spacing w:beforeLines="100" w:before="312" w:afterLines="100" w:after="312"/>
        <w:ind w:firstLineChars="200" w:firstLine="643"/>
        <w:rPr>
          <w:rFonts w:ascii="仿宋" w:eastAsia="仿宋" w:hAnsi="仿宋"/>
          <w:b/>
          <w:bCs/>
          <w:sz w:val="32"/>
          <w:szCs w:val="32"/>
        </w:rPr>
      </w:pPr>
      <w:bookmarkStart w:id="47" w:name="_Toc108533222"/>
      <w:bookmarkEnd w:id="44"/>
      <w:r w:rsidRPr="00F2199B">
        <w:rPr>
          <w:rFonts w:ascii="仿宋" w:eastAsia="仿宋" w:hAnsi="仿宋" w:hint="eastAsia"/>
          <w:b/>
          <w:bCs/>
          <w:sz w:val="32"/>
          <w:szCs w:val="32"/>
        </w:rPr>
        <w:lastRenderedPageBreak/>
        <w:t>（</w:t>
      </w:r>
      <w:r w:rsidRPr="00F2199B">
        <w:rPr>
          <w:rFonts w:ascii="仿宋" w:eastAsia="仿宋" w:hAnsi="仿宋"/>
          <w:b/>
          <w:bCs/>
          <w:sz w:val="32"/>
          <w:szCs w:val="32"/>
        </w:rPr>
        <w:t>1</w:t>
      </w:r>
      <w:r w:rsidRPr="00F2199B">
        <w:rPr>
          <w:rFonts w:ascii="仿宋" w:eastAsia="仿宋" w:hAnsi="仿宋" w:hint="eastAsia"/>
          <w:b/>
          <w:bCs/>
          <w:sz w:val="32"/>
          <w:szCs w:val="32"/>
        </w:rPr>
        <w:t>）磷铵价格</w:t>
      </w:r>
      <w:bookmarkStart w:id="48" w:name="_Hlk81816163"/>
      <w:bookmarkStart w:id="49" w:name="_Hlk86858341"/>
      <w:bookmarkStart w:id="50" w:name="_Hlk89958702"/>
      <w:bookmarkStart w:id="51" w:name="_Hlk99790390"/>
      <w:bookmarkEnd w:id="47"/>
    </w:p>
    <w:p w14:paraId="5A148949" w14:textId="77777777" w:rsidR="00823560" w:rsidRDefault="00823560" w:rsidP="00823560">
      <w:pPr>
        <w:jc w:val="center"/>
      </w:pPr>
      <w:bookmarkStart w:id="52" w:name="_Hlk108534204"/>
      <w:r>
        <w:rPr>
          <w:noProof/>
        </w:rPr>
        <w:drawing>
          <wp:inline distT="0" distB="0" distL="0" distR="0" wp14:anchorId="3FBC2FC6" wp14:editId="4C571A10">
            <wp:extent cx="4897715" cy="3044283"/>
            <wp:effectExtent l="0" t="0" r="0" b="3810"/>
            <wp:docPr id="49" name="图片 16">
              <a:extLst xmlns:a="http://schemas.openxmlformats.org/drawingml/2006/main">
                <a:ext uri="{FF2B5EF4-FFF2-40B4-BE49-F238E27FC236}">
                  <a16:creationId xmlns:a16="http://schemas.microsoft.com/office/drawing/2014/main" id="{11705295-4031-181C-845E-0BDA2AC315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6">
                      <a:extLst>
                        <a:ext uri="{FF2B5EF4-FFF2-40B4-BE49-F238E27FC236}">
                          <a16:creationId xmlns:a16="http://schemas.microsoft.com/office/drawing/2014/main" id="{11705295-4031-181C-845E-0BDA2AC315F5}"/>
                        </a:ext>
                      </a:extLst>
                    </pic:cNvPr>
                    <pic:cNvPicPr>
                      <a:picLocks noChangeAspect="1"/>
                    </pic:cNvPicPr>
                  </pic:nvPicPr>
                  <pic:blipFill>
                    <a:blip r:embed="rId19"/>
                    <a:stretch>
                      <a:fillRect/>
                    </a:stretch>
                  </pic:blipFill>
                  <pic:spPr>
                    <a:xfrm>
                      <a:off x="0" y="0"/>
                      <a:ext cx="4909759" cy="3051770"/>
                    </a:xfrm>
                    <a:prstGeom prst="rect">
                      <a:avLst/>
                    </a:prstGeom>
                  </pic:spPr>
                </pic:pic>
              </a:graphicData>
            </a:graphic>
          </wp:inline>
        </w:drawing>
      </w:r>
    </w:p>
    <w:p w14:paraId="60E38CE2" w14:textId="79253B1D" w:rsidR="00823560" w:rsidRDefault="00823560" w:rsidP="00823560">
      <w:pPr>
        <w:ind w:firstLine="480"/>
        <w:rPr>
          <w:rFonts w:ascii="仿宋" w:eastAsia="仿宋" w:hAnsi="仿宋"/>
          <w:sz w:val="32"/>
          <w:szCs w:val="32"/>
        </w:rPr>
      </w:pPr>
      <w:bookmarkStart w:id="53" w:name="_Hlk87342637"/>
      <w:bookmarkStart w:id="54" w:name="_Hlk96335351"/>
      <w:r w:rsidRPr="00F2199B">
        <w:rPr>
          <w:rFonts w:ascii="仿宋" w:eastAsia="仿宋" w:hAnsi="仿宋"/>
          <w:sz w:val="32"/>
          <w:szCs w:val="32"/>
        </w:rPr>
        <w:t>6</w:t>
      </w:r>
      <w:r w:rsidRPr="00F2199B">
        <w:rPr>
          <w:rFonts w:ascii="仿宋" w:eastAsia="仿宋" w:hAnsi="仿宋" w:hint="eastAsia"/>
          <w:sz w:val="32"/>
          <w:szCs w:val="32"/>
        </w:rPr>
        <w:t>月，</w:t>
      </w:r>
      <w:proofErr w:type="gramStart"/>
      <w:r w:rsidRPr="00F2199B">
        <w:rPr>
          <w:rFonts w:ascii="仿宋" w:eastAsia="仿宋" w:hAnsi="仿宋" w:hint="eastAsia"/>
          <w:sz w:val="32"/>
          <w:szCs w:val="32"/>
        </w:rPr>
        <w:t>一</w:t>
      </w:r>
      <w:proofErr w:type="gramEnd"/>
      <w:r w:rsidRPr="00F2199B">
        <w:rPr>
          <w:rFonts w:ascii="仿宋" w:eastAsia="仿宋" w:hAnsi="仿宋" w:hint="eastAsia"/>
          <w:sz w:val="32"/>
          <w:szCs w:val="32"/>
        </w:rPr>
        <w:t>铵、二铵价格先涨后稳。</w:t>
      </w:r>
      <w:bookmarkStart w:id="55" w:name="_Hlk99464082"/>
      <w:r w:rsidRPr="00F2199B">
        <w:rPr>
          <w:rFonts w:ascii="仿宋" w:eastAsia="仿宋" w:hAnsi="仿宋"/>
          <w:sz w:val="32"/>
          <w:szCs w:val="32"/>
        </w:rPr>
        <w:t>6</w:t>
      </w:r>
      <w:r w:rsidRPr="00F2199B">
        <w:rPr>
          <w:rFonts w:ascii="仿宋" w:eastAsia="仿宋" w:hAnsi="仿宋" w:hint="eastAsia"/>
          <w:sz w:val="32"/>
          <w:szCs w:val="32"/>
        </w:rPr>
        <w:t>月底，二</w:t>
      </w:r>
      <w:proofErr w:type="gramStart"/>
      <w:r w:rsidRPr="00F2199B">
        <w:rPr>
          <w:rFonts w:ascii="仿宋" w:eastAsia="仿宋" w:hAnsi="仿宋" w:hint="eastAsia"/>
          <w:sz w:val="32"/>
          <w:szCs w:val="32"/>
        </w:rPr>
        <w:t>铵平均</w:t>
      </w:r>
      <w:proofErr w:type="gramEnd"/>
      <w:r w:rsidRPr="00F2199B">
        <w:rPr>
          <w:rFonts w:ascii="仿宋" w:eastAsia="仿宋" w:hAnsi="仿宋" w:hint="eastAsia"/>
          <w:sz w:val="32"/>
          <w:szCs w:val="32"/>
        </w:rPr>
        <w:t>出厂价在</w:t>
      </w:r>
      <w:r w:rsidRPr="00F2199B">
        <w:rPr>
          <w:rFonts w:ascii="仿宋" w:eastAsia="仿宋" w:hAnsi="仿宋"/>
          <w:sz w:val="32"/>
          <w:szCs w:val="32"/>
        </w:rPr>
        <w:t>4800</w:t>
      </w:r>
      <w:r w:rsidRPr="00F2199B">
        <w:rPr>
          <w:rFonts w:ascii="仿宋" w:eastAsia="仿宋" w:hAnsi="仿宋" w:hint="eastAsia"/>
          <w:sz w:val="32"/>
          <w:szCs w:val="32"/>
        </w:rPr>
        <w:t>元/吨，环比上涨</w:t>
      </w:r>
      <w:r w:rsidRPr="00F2199B">
        <w:rPr>
          <w:rFonts w:ascii="仿宋" w:eastAsia="仿宋" w:hAnsi="仿宋"/>
          <w:sz w:val="32"/>
          <w:szCs w:val="32"/>
        </w:rPr>
        <w:t>400</w:t>
      </w:r>
      <w:r w:rsidRPr="00F2199B">
        <w:rPr>
          <w:rFonts w:ascii="仿宋" w:eastAsia="仿宋" w:hAnsi="仿宋" w:hint="eastAsia"/>
          <w:sz w:val="32"/>
          <w:szCs w:val="32"/>
        </w:rPr>
        <w:t>元/吨，同比上涨</w:t>
      </w:r>
      <w:r w:rsidRPr="00F2199B">
        <w:rPr>
          <w:rFonts w:ascii="仿宋" w:eastAsia="仿宋" w:hAnsi="仿宋"/>
          <w:sz w:val="32"/>
          <w:szCs w:val="32"/>
        </w:rPr>
        <w:t>1650</w:t>
      </w:r>
      <w:r w:rsidRPr="00F2199B">
        <w:rPr>
          <w:rFonts w:ascii="仿宋" w:eastAsia="仿宋" w:hAnsi="仿宋" w:hint="eastAsia"/>
          <w:sz w:val="32"/>
          <w:szCs w:val="32"/>
        </w:rPr>
        <w:t>元/吨；</w:t>
      </w:r>
      <w:proofErr w:type="gramStart"/>
      <w:r w:rsidRPr="00F2199B">
        <w:rPr>
          <w:rFonts w:ascii="仿宋" w:eastAsia="仿宋" w:hAnsi="仿宋" w:hint="eastAsia"/>
          <w:sz w:val="32"/>
          <w:szCs w:val="32"/>
        </w:rPr>
        <w:t>一铵平均</w:t>
      </w:r>
      <w:proofErr w:type="gramEnd"/>
      <w:r w:rsidRPr="00F2199B">
        <w:rPr>
          <w:rFonts w:ascii="仿宋" w:eastAsia="仿宋" w:hAnsi="仿宋" w:hint="eastAsia"/>
          <w:sz w:val="32"/>
          <w:szCs w:val="32"/>
        </w:rPr>
        <w:t>出厂价在4</w:t>
      </w:r>
      <w:r w:rsidRPr="00F2199B">
        <w:rPr>
          <w:rFonts w:ascii="仿宋" w:eastAsia="仿宋" w:hAnsi="仿宋"/>
          <w:sz w:val="32"/>
          <w:szCs w:val="32"/>
        </w:rPr>
        <w:t>750</w:t>
      </w:r>
      <w:r w:rsidRPr="00F2199B">
        <w:rPr>
          <w:rFonts w:ascii="仿宋" w:eastAsia="仿宋" w:hAnsi="仿宋" w:hint="eastAsia"/>
          <w:sz w:val="32"/>
          <w:szCs w:val="32"/>
        </w:rPr>
        <w:t>元/吨，环比上涨</w:t>
      </w:r>
      <w:r w:rsidRPr="00F2199B">
        <w:rPr>
          <w:rFonts w:ascii="仿宋" w:eastAsia="仿宋" w:hAnsi="仿宋"/>
          <w:sz w:val="32"/>
          <w:szCs w:val="32"/>
        </w:rPr>
        <w:t>350</w:t>
      </w:r>
      <w:r w:rsidRPr="00F2199B">
        <w:rPr>
          <w:rFonts w:ascii="仿宋" w:eastAsia="仿宋" w:hAnsi="仿宋" w:hint="eastAsia"/>
          <w:sz w:val="32"/>
          <w:szCs w:val="32"/>
        </w:rPr>
        <w:t>元/吨，</w:t>
      </w:r>
      <w:bookmarkEnd w:id="53"/>
      <w:r w:rsidRPr="00F2199B">
        <w:rPr>
          <w:rFonts w:ascii="仿宋" w:eastAsia="仿宋" w:hAnsi="仿宋" w:hint="eastAsia"/>
          <w:sz w:val="32"/>
          <w:szCs w:val="32"/>
        </w:rPr>
        <w:t>同比上涨</w:t>
      </w:r>
      <w:r w:rsidRPr="00F2199B">
        <w:rPr>
          <w:rFonts w:ascii="仿宋" w:eastAsia="仿宋" w:hAnsi="仿宋"/>
          <w:sz w:val="32"/>
          <w:szCs w:val="32"/>
        </w:rPr>
        <w:t>1675</w:t>
      </w:r>
      <w:r w:rsidRPr="00F2199B">
        <w:rPr>
          <w:rFonts w:ascii="仿宋" w:eastAsia="仿宋" w:hAnsi="仿宋" w:hint="eastAsia"/>
          <w:sz w:val="32"/>
          <w:szCs w:val="32"/>
        </w:rPr>
        <w:t>元/吨。</w:t>
      </w:r>
    </w:p>
    <w:p w14:paraId="2459BDED" w14:textId="16CF35BD" w:rsidR="00553E91" w:rsidRDefault="00553E91" w:rsidP="00823560">
      <w:pPr>
        <w:ind w:firstLine="480"/>
        <w:rPr>
          <w:rFonts w:ascii="仿宋" w:eastAsia="仿宋" w:hAnsi="仿宋"/>
          <w:sz w:val="32"/>
          <w:szCs w:val="32"/>
        </w:rPr>
      </w:pPr>
    </w:p>
    <w:p w14:paraId="264D4E2E" w14:textId="71216A6B" w:rsidR="00553E91" w:rsidRDefault="00553E91" w:rsidP="00823560">
      <w:pPr>
        <w:ind w:firstLine="480"/>
        <w:rPr>
          <w:rFonts w:ascii="仿宋" w:eastAsia="仿宋" w:hAnsi="仿宋"/>
          <w:sz w:val="32"/>
          <w:szCs w:val="32"/>
        </w:rPr>
      </w:pPr>
    </w:p>
    <w:p w14:paraId="29FC6BD4" w14:textId="76A9FA32" w:rsidR="00553E91" w:rsidRDefault="00553E91" w:rsidP="00823560">
      <w:pPr>
        <w:ind w:firstLine="480"/>
        <w:rPr>
          <w:rFonts w:ascii="仿宋" w:eastAsia="仿宋" w:hAnsi="仿宋"/>
          <w:sz w:val="32"/>
          <w:szCs w:val="32"/>
        </w:rPr>
      </w:pPr>
    </w:p>
    <w:p w14:paraId="71F04DBE" w14:textId="00B62637" w:rsidR="00553E91" w:rsidRDefault="00553E91" w:rsidP="00823560">
      <w:pPr>
        <w:ind w:firstLine="480"/>
        <w:rPr>
          <w:rFonts w:ascii="仿宋" w:eastAsia="仿宋" w:hAnsi="仿宋"/>
          <w:sz w:val="32"/>
          <w:szCs w:val="32"/>
        </w:rPr>
      </w:pPr>
    </w:p>
    <w:p w14:paraId="66E4B590" w14:textId="2605D27C" w:rsidR="00553E91" w:rsidRDefault="00553E91" w:rsidP="00823560">
      <w:pPr>
        <w:ind w:firstLine="480"/>
        <w:rPr>
          <w:rFonts w:ascii="仿宋" w:eastAsia="仿宋" w:hAnsi="仿宋"/>
          <w:sz w:val="32"/>
          <w:szCs w:val="32"/>
        </w:rPr>
      </w:pPr>
    </w:p>
    <w:p w14:paraId="4868AC86" w14:textId="77937E93" w:rsidR="00553E91" w:rsidRDefault="00553E91" w:rsidP="00823560">
      <w:pPr>
        <w:ind w:firstLine="480"/>
        <w:rPr>
          <w:rFonts w:ascii="仿宋" w:eastAsia="仿宋" w:hAnsi="仿宋"/>
          <w:sz w:val="32"/>
          <w:szCs w:val="32"/>
        </w:rPr>
      </w:pPr>
    </w:p>
    <w:p w14:paraId="706BC523" w14:textId="77777777" w:rsidR="00553E91" w:rsidRPr="00F2199B" w:rsidRDefault="00553E91" w:rsidP="00823560">
      <w:pPr>
        <w:ind w:firstLine="480"/>
        <w:rPr>
          <w:rFonts w:ascii="仿宋" w:eastAsia="仿宋" w:hAnsi="仿宋"/>
          <w:sz w:val="32"/>
          <w:szCs w:val="32"/>
        </w:rPr>
      </w:pPr>
    </w:p>
    <w:p w14:paraId="14A0B25D" w14:textId="77777777" w:rsidR="00823560" w:rsidRPr="00F2199B" w:rsidRDefault="00823560" w:rsidP="00F2199B">
      <w:pPr>
        <w:spacing w:beforeLines="100" w:before="312" w:afterLines="100" w:after="312"/>
        <w:ind w:firstLineChars="200" w:firstLine="643"/>
        <w:rPr>
          <w:rFonts w:ascii="仿宋" w:eastAsia="仿宋" w:hAnsi="仿宋"/>
          <w:b/>
          <w:bCs/>
          <w:sz w:val="32"/>
          <w:szCs w:val="32"/>
        </w:rPr>
      </w:pPr>
      <w:bookmarkStart w:id="56" w:name="_Toc108533223"/>
      <w:bookmarkEnd w:id="48"/>
      <w:bookmarkEnd w:id="49"/>
      <w:bookmarkEnd w:id="50"/>
      <w:bookmarkEnd w:id="52"/>
      <w:bookmarkEnd w:id="54"/>
      <w:bookmarkEnd w:id="55"/>
      <w:r w:rsidRPr="00F2199B">
        <w:rPr>
          <w:rFonts w:ascii="仿宋" w:eastAsia="仿宋" w:hAnsi="仿宋" w:hint="eastAsia"/>
          <w:b/>
          <w:bCs/>
          <w:sz w:val="32"/>
          <w:szCs w:val="32"/>
        </w:rPr>
        <w:lastRenderedPageBreak/>
        <w:t>（</w:t>
      </w:r>
      <w:r w:rsidRPr="00F2199B">
        <w:rPr>
          <w:rFonts w:ascii="仿宋" w:eastAsia="仿宋" w:hAnsi="仿宋"/>
          <w:b/>
          <w:bCs/>
          <w:sz w:val="32"/>
          <w:szCs w:val="32"/>
        </w:rPr>
        <w:t>2</w:t>
      </w:r>
      <w:r w:rsidRPr="00F2199B">
        <w:rPr>
          <w:rFonts w:ascii="仿宋" w:eastAsia="仿宋" w:hAnsi="仿宋" w:hint="eastAsia"/>
          <w:b/>
          <w:bCs/>
          <w:sz w:val="32"/>
          <w:szCs w:val="32"/>
        </w:rPr>
        <w:t>）磷复</w:t>
      </w:r>
      <w:proofErr w:type="gramStart"/>
      <w:r w:rsidRPr="00F2199B">
        <w:rPr>
          <w:rFonts w:ascii="仿宋" w:eastAsia="仿宋" w:hAnsi="仿宋" w:hint="eastAsia"/>
          <w:b/>
          <w:bCs/>
          <w:sz w:val="32"/>
          <w:szCs w:val="32"/>
        </w:rPr>
        <w:t>肥出口</w:t>
      </w:r>
      <w:proofErr w:type="gramEnd"/>
      <w:r w:rsidRPr="00F2199B">
        <w:rPr>
          <w:rFonts w:ascii="仿宋" w:eastAsia="仿宋" w:hAnsi="仿宋" w:hint="eastAsia"/>
          <w:b/>
          <w:bCs/>
          <w:sz w:val="32"/>
          <w:szCs w:val="32"/>
        </w:rPr>
        <w:t>情况</w:t>
      </w:r>
      <w:bookmarkEnd w:id="56"/>
    </w:p>
    <w:p w14:paraId="73E761B7" w14:textId="77777777" w:rsidR="00823560" w:rsidRPr="00396165" w:rsidRDefault="00823560" w:rsidP="00823560">
      <w:pPr>
        <w:jc w:val="center"/>
        <w:rPr>
          <w:b/>
        </w:rPr>
      </w:pPr>
      <w:bookmarkStart w:id="57" w:name="_Hlk87342678"/>
      <w:bookmarkStart w:id="58" w:name="_Hlk84669365"/>
      <w:bookmarkStart w:id="59" w:name="_Hlk103243052"/>
      <w:r w:rsidRPr="00FC6C12">
        <w:rPr>
          <w:rFonts w:hint="eastAsia"/>
          <w:b/>
        </w:rPr>
        <w:t>202</w:t>
      </w:r>
      <w:r>
        <w:rPr>
          <w:b/>
        </w:rPr>
        <w:t>2</w:t>
      </w:r>
      <w:r w:rsidRPr="00FC6C12">
        <w:rPr>
          <w:rFonts w:hint="eastAsia"/>
          <w:b/>
        </w:rPr>
        <w:t>年1-</w:t>
      </w:r>
      <w:r>
        <w:rPr>
          <w:b/>
        </w:rPr>
        <w:t>6</w:t>
      </w:r>
      <w:r w:rsidRPr="00FC6C12">
        <w:rPr>
          <w:rFonts w:hint="eastAsia"/>
          <w:b/>
        </w:rPr>
        <w:t>月磷复</w:t>
      </w:r>
      <w:proofErr w:type="gramStart"/>
      <w:r w:rsidRPr="00FC6C12">
        <w:rPr>
          <w:rFonts w:hint="eastAsia"/>
          <w:b/>
        </w:rPr>
        <w:t>肥行业</w:t>
      </w:r>
      <w:proofErr w:type="gramEnd"/>
      <w:r w:rsidRPr="00FC6C12">
        <w:rPr>
          <w:rFonts w:hint="eastAsia"/>
          <w:b/>
        </w:rPr>
        <w:t>出口情况</w:t>
      </w:r>
    </w:p>
    <w:tbl>
      <w:tblPr>
        <w:tblStyle w:val="ac"/>
        <w:tblW w:w="0" w:type="auto"/>
        <w:jc w:val="center"/>
        <w:tblLook w:val="04A0" w:firstRow="1" w:lastRow="0" w:firstColumn="1" w:lastColumn="0" w:noHBand="0" w:noVBand="1"/>
      </w:tblPr>
      <w:tblGrid>
        <w:gridCol w:w="1122"/>
        <w:gridCol w:w="1179"/>
        <w:gridCol w:w="1178"/>
        <w:gridCol w:w="1105"/>
        <w:gridCol w:w="1207"/>
        <w:gridCol w:w="1400"/>
        <w:gridCol w:w="1105"/>
      </w:tblGrid>
      <w:tr w:rsidR="00823560" w:rsidRPr="0014597C" w14:paraId="61EC6D06" w14:textId="77777777" w:rsidTr="003A419B">
        <w:trPr>
          <w:trHeight w:val="397"/>
          <w:jc w:val="center"/>
        </w:trPr>
        <w:tc>
          <w:tcPr>
            <w:tcW w:w="1122" w:type="dxa"/>
            <w:vMerge w:val="restart"/>
            <w:shd w:val="clear" w:color="auto" w:fill="D9E2F3" w:themeFill="accent1" w:themeFillTint="33"/>
            <w:vAlign w:val="center"/>
            <w:hideMark/>
          </w:tcPr>
          <w:bookmarkEnd w:id="57"/>
          <w:bookmarkEnd w:id="58"/>
          <w:p w14:paraId="0E9C91B6" w14:textId="77777777" w:rsidR="00823560" w:rsidRPr="0014597C" w:rsidRDefault="00823560" w:rsidP="003A419B">
            <w:pPr>
              <w:spacing w:afterLines="50" w:after="156"/>
              <w:jc w:val="left"/>
              <w:rPr>
                <w:b/>
                <w:bCs/>
                <w:sz w:val="22"/>
              </w:rPr>
            </w:pPr>
            <w:r w:rsidRPr="0014597C">
              <w:rPr>
                <w:b/>
                <w:bCs/>
                <w:sz w:val="22"/>
              </w:rPr>
              <w:t>产品</w:t>
            </w:r>
          </w:p>
        </w:tc>
        <w:tc>
          <w:tcPr>
            <w:tcW w:w="3462" w:type="dxa"/>
            <w:gridSpan w:val="3"/>
            <w:shd w:val="clear" w:color="auto" w:fill="D9E2F3" w:themeFill="accent1" w:themeFillTint="33"/>
            <w:vAlign w:val="center"/>
            <w:hideMark/>
          </w:tcPr>
          <w:p w14:paraId="278E99B5" w14:textId="77777777" w:rsidR="00823560" w:rsidRPr="0014597C" w:rsidRDefault="00823560" w:rsidP="003A419B">
            <w:pPr>
              <w:spacing w:afterLines="50" w:after="156"/>
              <w:jc w:val="left"/>
              <w:rPr>
                <w:b/>
                <w:bCs/>
                <w:sz w:val="22"/>
              </w:rPr>
            </w:pPr>
            <w:r w:rsidRPr="0014597C">
              <w:rPr>
                <w:b/>
                <w:bCs/>
                <w:sz w:val="22"/>
              </w:rPr>
              <w:t>出口量（万吨）</w:t>
            </w:r>
          </w:p>
        </w:tc>
        <w:tc>
          <w:tcPr>
            <w:tcW w:w="3712" w:type="dxa"/>
            <w:gridSpan w:val="3"/>
            <w:shd w:val="clear" w:color="auto" w:fill="D9E2F3" w:themeFill="accent1" w:themeFillTint="33"/>
            <w:vAlign w:val="center"/>
            <w:hideMark/>
          </w:tcPr>
          <w:p w14:paraId="24AB7D23" w14:textId="77777777" w:rsidR="00823560" w:rsidRPr="0014597C" w:rsidRDefault="00823560" w:rsidP="003A419B">
            <w:pPr>
              <w:spacing w:afterLines="50" w:after="156"/>
              <w:jc w:val="left"/>
              <w:rPr>
                <w:b/>
                <w:bCs/>
                <w:sz w:val="22"/>
              </w:rPr>
            </w:pPr>
            <w:r w:rsidRPr="0014597C">
              <w:rPr>
                <w:b/>
                <w:bCs/>
                <w:sz w:val="22"/>
              </w:rPr>
              <w:t>出口价（美元/吨）</w:t>
            </w:r>
          </w:p>
        </w:tc>
      </w:tr>
      <w:tr w:rsidR="00823560" w:rsidRPr="0014597C" w14:paraId="2B9AD438" w14:textId="77777777" w:rsidTr="003A419B">
        <w:trPr>
          <w:trHeight w:val="397"/>
          <w:jc w:val="center"/>
        </w:trPr>
        <w:tc>
          <w:tcPr>
            <w:tcW w:w="1122" w:type="dxa"/>
            <w:vMerge/>
            <w:shd w:val="clear" w:color="auto" w:fill="D9E2F3" w:themeFill="accent1" w:themeFillTint="33"/>
            <w:vAlign w:val="center"/>
            <w:hideMark/>
          </w:tcPr>
          <w:p w14:paraId="461F59B1" w14:textId="77777777" w:rsidR="00823560" w:rsidRPr="0014597C" w:rsidRDefault="00823560" w:rsidP="003A419B">
            <w:pPr>
              <w:spacing w:afterLines="50" w:after="156"/>
              <w:jc w:val="left"/>
              <w:rPr>
                <w:b/>
                <w:bCs/>
                <w:sz w:val="22"/>
              </w:rPr>
            </w:pPr>
          </w:p>
        </w:tc>
        <w:tc>
          <w:tcPr>
            <w:tcW w:w="1179" w:type="dxa"/>
            <w:shd w:val="clear" w:color="auto" w:fill="D9E2F3" w:themeFill="accent1" w:themeFillTint="33"/>
            <w:vAlign w:val="center"/>
            <w:hideMark/>
          </w:tcPr>
          <w:p w14:paraId="3BC0C553" w14:textId="77777777" w:rsidR="00823560" w:rsidRPr="0014597C" w:rsidRDefault="00823560" w:rsidP="003A419B">
            <w:pPr>
              <w:spacing w:afterLines="50" w:after="156"/>
              <w:jc w:val="left"/>
              <w:rPr>
                <w:b/>
                <w:bCs/>
                <w:sz w:val="22"/>
              </w:rPr>
            </w:pPr>
            <w:r w:rsidRPr="0014597C">
              <w:rPr>
                <w:b/>
                <w:bCs/>
                <w:sz w:val="22"/>
              </w:rPr>
              <w:t>本月</w:t>
            </w:r>
          </w:p>
        </w:tc>
        <w:tc>
          <w:tcPr>
            <w:tcW w:w="1178" w:type="dxa"/>
            <w:shd w:val="clear" w:color="auto" w:fill="D9E2F3" w:themeFill="accent1" w:themeFillTint="33"/>
            <w:vAlign w:val="center"/>
            <w:hideMark/>
          </w:tcPr>
          <w:p w14:paraId="6D5EDBD0" w14:textId="77777777" w:rsidR="00823560" w:rsidRPr="0014597C" w:rsidRDefault="00823560" w:rsidP="003A419B">
            <w:pPr>
              <w:spacing w:afterLines="50" w:after="156"/>
              <w:jc w:val="left"/>
              <w:rPr>
                <w:b/>
                <w:bCs/>
                <w:sz w:val="22"/>
              </w:rPr>
            </w:pPr>
            <w:r w:rsidRPr="0014597C">
              <w:rPr>
                <w:b/>
                <w:bCs/>
                <w:sz w:val="22"/>
              </w:rPr>
              <w:t>累计</w:t>
            </w:r>
          </w:p>
        </w:tc>
        <w:tc>
          <w:tcPr>
            <w:tcW w:w="1105" w:type="dxa"/>
            <w:shd w:val="clear" w:color="auto" w:fill="D9E2F3" w:themeFill="accent1" w:themeFillTint="33"/>
            <w:vAlign w:val="center"/>
            <w:hideMark/>
          </w:tcPr>
          <w:p w14:paraId="6B23B285" w14:textId="77777777" w:rsidR="00823560" w:rsidRPr="0014597C" w:rsidRDefault="00823560" w:rsidP="003A419B">
            <w:pPr>
              <w:spacing w:afterLines="50" w:after="156"/>
              <w:jc w:val="left"/>
              <w:rPr>
                <w:b/>
                <w:bCs/>
                <w:sz w:val="22"/>
              </w:rPr>
            </w:pPr>
            <w:r w:rsidRPr="0014597C">
              <w:rPr>
                <w:b/>
                <w:bCs/>
                <w:sz w:val="22"/>
              </w:rPr>
              <w:t>同比%</w:t>
            </w:r>
          </w:p>
        </w:tc>
        <w:tc>
          <w:tcPr>
            <w:tcW w:w="1207" w:type="dxa"/>
            <w:shd w:val="clear" w:color="auto" w:fill="D9E2F3" w:themeFill="accent1" w:themeFillTint="33"/>
            <w:vAlign w:val="center"/>
            <w:hideMark/>
          </w:tcPr>
          <w:p w14:paraId="5384912D" w14:textId="77777777" w:rsidR="00823560" w:rsidRPr="0014597C" w:rsidRDefault="00823560" w:rsidP="003A419B">
            <w:pPr>
              <w:spacing w:afterLines="50" w:after="156"/>
              <w:jc w:val="left"/>
              <w:rPr>
                <w:b/>
                <w:bCs/>
                <w:sz w:val="22"/>
              </w:rPr>
            </w:pPr>
            <w:r w:rsidRPr="0014597C">
              <w:rPr>
                <w:b/>
                <w:bCs/>
                <w:sz w:val="22"/>
              </w:rPr>
              <w:t>本月</w:t>
            </w:r>
          </w:p>
        </w:tc>
        <w:tc>
          <w:tcPr>
            <w:tcW w:w="1400" w:type="dxa"/>
            <w:shd w:val="clear" w:color="auto" w:fill="D9E2F3" w:themeFill="accent1" w:themeFillTint="33"/>
            <w:vAlign w:val="center"/>
            <w:hideMark/>
          </w:tcPr>
          <w:p w14:paraId="1FC244BD" w14:textId="77777777" w:rsidR="00823560" w:rsidRPr="0014597C" w:rsidRDefault="00823560" w:rsidP="003A419B">
            <w:pPr>
              <w:spacing w:afterLines="50" w:after="156"/>
              <w:jc w:val="left"/>
              <w:rPr>
                <w:b/>
                <w:bCs/>
                <w:sz w:val="22"/>
              </w:rPr>
            </w:pPr>
            <w:r w:rsidRPr="0014597C">
              <w:rPr>
                <w:b/>
                <w:bCs/>
                <w:sz w:val="22"/>
              </w:rPr>
              <w:t>累计</w:t>
            </w:r>
          </w:p>
        </w:tc>
        <w:tc>
          <w:tcPr>
            <w:tcW w:w="1105" w:type="dxa"/>
            <w:shd w:val="clear" w:color="auto" w:fill="D9E2F3" w:themeFill="accent1" w:themeFillTint="33"/>
            <w:vAlign w:val="center"/>
            <w:hideMark/>
          </w:tcPr>
          <w:p w14:paraId="7AD3D4E2" w14:textId="77777777" w:rsidR="00823560" w:rsidRPr="0014597C" w:rsidRDefault="00823560" w:rsidP="003A419B">
            <w:pPr>
              <w:spacing w:afterLines="50" w:after="156"/>
              <w:jc w:val="left"/>
              <w:rPr>
                <w:b/>
                <w:bCs/>
                <w:sz w:val="22"/>
              </w:rPr>
            </w:pPr>
            <w:r w:rsidRPr="0014597C">
              <w:rPr>
                <w:b/>
                <w:bCs/>
                <w:sz w:val="22"/>
              </w:rPr>
              <w:t>同比%</w:t>
            </w:r>
          </w:p>
        </w:tc>
      </w:tr>
      <w:tr w:rsidR="00823560" w:rsidRPr="0014597C" w14:paraId="0E6CC21E" w14:textId="77777777" w:rsidTr="003A419B">
        <w:trPr>
          <w:trHeight w:val="397"/>
          <w:jc w:val="center"/>
        </w:trPr>
        <w:tc>
          <w:tcPr>
            <w:tcW w:w="1122" w:type="dxa"/>
            <w:vAlign w:val="center"/>
            <w:hideMark/>
          </w:tcPr>
          <w:p w14:paraId="6DCC3465" w14:textId="77777777" w:rsidR="00823560" w:rsidRPr="0014597C" w:rsidRDefault="00823560" w:rsidP="003A419B">
            <w:pPr>
              <w:spacing w:afterLines="50" w:after="156"/>
              <w:jc w:val="left"/>
              <w:rPr>
                <w:b/>
                <w:bCs/>
                <w:sz w:val="22"/>
              </w:rPr>
            </w:pPr>
            <w:r w:rsidRPr="0014597C">
              <w:rPr>
                <w:b/>
                <w:bCs/>
                <w:sz w:val="22"/>
              </w:rPr>
              <w:t>DAP</w:t>
            </w:r>
          </w:p>
        </w:tc>
        <w:tc>
          <w:tcPr>
            <w:tcW w:w="1179" w:type="dxa"/>
            <w:hideMark/>
          </w:tcPr>
          <w:p w14:paraId="4E02EE8B" w14:textId="77777777" w:rsidR="00823560" w:rsidRPr="0014597C" w:rsidRDefault="00823560" w:rsidP="003A419B">
            <w:pPr>
              <w:spacing w:afterLines="50" w:after="156"/>
              <w:jc w:val="left"/>
              <w:rPr>
                <w:b/>
                <w:sz w:val="22"/>
              </w:rPr>
            </w:pPr>
            <w:r w:rsidRPr="0014597C">
              <w:rPr>
                <w:b/>
                <w:sz w:val="22"/>
              </w:rPr>
              <w:t>19.7</w:t>
            </w:r>
          </w:p>
        </w:tc>
        <w:tc>
          <w:tcPr>
            <w:tcW w:w="1178" w:type="dxa"/>
            <w:hideMark/>
          </w:tcPr>
          <w:p w14:paraId="61861B0B" w14:textId="77777777" w:rsidR="00823560" w:rsidRPr="0014597C" w:rsidRDefault="00823560" w:rsidP="003A419B">
            <w:pPr>
              <w:spacing w:afterLines="50" w:after="156"/>
              <w:jc w:val="left"/>
              <w:rPr>
                <w:b/>
                <w:sz w:val="22"/>
              </w:rPr>
            </w:pPr>
            <w:r w:rsidRPr="0014597C">
              <w:rPr>
                <w:b/>
                <w:sz w:val="22"/>
              </w:rPr>
              <w:t>129.8</w:t>
            </w:r>
          </w:p>
        </w:tc>
        <w:tc>
          <w:tcPr>
            <w:tcW w:w="1105" w:type="dxa"/>
            <w:hideMark/>
          </w:tcPr>
          <w:p w14:paraId="70C858F3" w14:textId="77777777" w:rsidR="00823560" w:rsidRPr="0014597C" w:rsidRDefault="00823560" w:rsidP="003A419B">
            <w:pPr>
              <w:spacing w:afterLines="50" w:after="156"/>
              <w:jc w:val="left"/>
              <w:rPr>
                <w:b/>
                <w:sz w:val="22"/>
              </w:rPr>
            </w:pPr>
            <w:r w:rsidRPr="0014597C">
              <w:rPr>
                <w:b/>
                <w:sz w:val="22"/>
              </w:rPr>
              <w:t>-59.7</w:t>
            </w:r>
          </w:p>
        </w:tc>
        <w:tc>
          <w:tcPr>
            <w:tcW w:w="1207" w:type="dxa"/>
            <w:hideMark/>
          </w:tcPr>
          <w:p w14:paraId="510947F4" w14:textId="77777777" w:rsidR="00823560" w:rsidRPr="0014597C" w:rsidRDefault="00823560" w:rsidP="003A419B">
            <w:pPr>
              <w:spacing w:afterLines="50" w:after="156"/>
              <w:jc w:val="left"/>
              <w:rPr>
                <w:b/>
                <w:sz w:val="22"/>
              </w:rPr>
            </w:pPr>
            <w:r w:rsidRPr="0014597C">
              <w:rPr>
                <w:b/>
                <w:sz w:val="22"/>
              </w:rPr>
              <w:t>928.5</w:t>
            </w:r>
          </w:p>
        </w:tc>
        <w:tc>
          <w:tcPr>
            <w:tcW w:w="1400" w:type="dxa"/>
            <w:noWrap/>
            <w:hideMark/>
          </w:tcPr>
          <w:p w14:paraId="6C1A4836" w14:textId="77777777" w:rsidR="00823560" w:rsidRPr="0014597C" w:rsidRDefault="00823560" w:rsidP="003A419B">
            <w:pPr>
              <w:spacing w:afterLines="50" w:after="156"/>
              <w:jc w:val="left"/>
              <w:rPr>
                <w:b/>
                <w:sz w:val="22"/>
              </w:rPr>
            </w:pPr>
            <w:r w:rsidRPr="0014597C">
              <w:rPr>
                <w:b/>
                <w:sz w:val="22"/>
              </w:rPr>
              <w:t xml:space="preserve">771.8 </w:t>
            </w:r>
          </w:p>
        </w:tc>
        <w:tc>
          <w:tcPr>
            <w:tcW w:w="1105" w:type="dxa"/>
            <w:hideMark/>
          </w:tcPr>
          <w:p w14:paraId="47512106" w14:textId="77777777" w:rsidR="00823560" w:rsidRPr="0014597C" w:rsidRDefault="00823560" w:rsidP="003A419B">
            <w:pPr>
              <w:spacing w:afterLines="50" w:after="156"/>
              <w:jc w:val="left"/>
              <w:rPr>
                <w:b/>
                <w:sz w:val="22"/>
              </w:rPr>
            </w:pPr>
            <w:r w:rsidRPr="0014597C">
              <w:rPr>
                <w:b/>
                <w:sz w:val="22"/>
              </w:rPr>
              <w:t>56.0</w:t>
            </w:r>
          </w:p>
        </w:tc>
      </w:tr>
      <w:tr w:rsidR="00823560" w:rsidRPr="0014597C" w14:paraId="52BFE978" w14:textId="77777777" w:rsidTr="003A419B">
        <w:trPr>
          <w:trHeight w:val="397"/>
          <w:jc w:val="center"/>
        </w:trPr>
        <w:tc>
          <w:tcPr>
            <w:tcW w:w="1122" w:type="dxa"/>
            <w:vAlign w:val="center"/>
            <w:hideMark/>
          </w:tcPr>
          <w:p w14:paraId="7D5FB1B1" w14:textId="77777777" w:rsidR="00823560" w:rsidRPr="0014597C" w:rsidRDefault="00823560" w:rsidP="003A419B">
            <w:pPr>
              <w:spacing w:afterLines="50" w:after="156"/>
              <w:jc w:val="left"/>
              <w:rPr>
                <w:b/>
                <w:bCs/>
                <w:sz w:val="22"/>
              </w:rPr>
            </w:pPr>
            <w:r w:rsidRPr="0014597C">
              <w:rPr>
                <w:b/>
                <w:bCs/>
                <w:sz w:val="22"/>
              </w:rPr>
              <w:t>MAP</w:t>
            </w:r>
          </w:p>
        </w:tc>
        <w:tc>
          <w:tcPr>
            <w:tcW w:w="1179" w:type="dxa"/>
            <w:hideMark/>
          </w:tcPr>
          <w:p w14:paraId="5B30C75D" w14:textId="77777777" w:rsidR="00823560" w:rsidRPr="0014597C" w:rsidRDefault="00823560" w:rsidP="003A419B">
            <w:pPr>
              <w:spacing w:afterLines="50" w:after="156"/>
              <w:jc w:val="left"/>
              <w:rPr>
                <w:b/>
                <w:sz w:val="22"/>
              </w:rPr>
            </w:pPr>
            <w:r w:rsidRPr="0014597C">
              <w:rPr>
                <w:b/>
                <w:sz w:val="22"/>
              </w:rPr>
              <w:t>27.7</w:t>
            </w:r>
          </w:p>
        </w:tc>
        <w:tc>
          <w:tcPr>
            <w:tcW w:w="1178" w:type="dxa"/>
            <w:hideMark/>
          </w:tcPr>
          <w:p w14:paraId="795D228F" w14:textId="77777777" w:rsidR="00823560" w:rsidRPr="0014597C" w:rsidRDefault="00823560" w:rsidP="003A419B">
            <w:pPr>
              <w:spacing w:afterLines="50" w:after="156"/>
              <w:jc w:val="left"/>
              <w:rPr>
                <w:b/>
                <w:sz w:val="22"/>
              </w:rPr>
            </w:pPr>
            <w:r w:rsidRPr="0014597C">
              <w:rPr>
                <w:b/>
                <w:sz w:val="22"/>
              </w:rPr>
              <w:t>87.6</w:t>
            </w:r>
          </w:p>
        </w:tc>
        <w:tc>
          <w:tcPr>
            <w:tcW w:w="1105" w:type="dxa"/>
            <w:hideMark/>
          </w:tcPr>
          <w:p w14:paraId="0503B7BF" w14:textId="77777777" w:rsidR="00823560" w:rsidRPr="0014597C" w:rsidRDefault="00823560" w:rsidP="003A419B">
            <w:pPr>
              <w:spacing w:afterLines="50" w:after="156"/>
              <w:jc w:val="left"/>
              <w:rPr>
                <w:b/>
                <w:sz w:val="22"/>
              </w:rPr>
            </w:pPr>
            <w:r w:rsidRPr="0014597C">
              <w:rPr>
                <w:b/>
                <w:sz w:val="22"/>
              </w:rPr>
              <w:t>-53.8</w:t>
            </w:r>
          </w:p>
        </w:tc>
        <w:tc>
          <w:tcPr>
            <w:tcW w:w="1207" w:type="dxa"/>
            <w:hideMark/>
          </w:tcPr>
          <w:p w14:paraId="7AACCE29" w14:textId="77777777" w:rsidR="00823560" w:rsidRPr="0014597C" w:rsidRDefault="00823560" w:rsidP="003A419B">
            <w:pPr>
              <w:spacing w:afterLines="50" w:after="156"/>
              <w:jc w:val="left"/>
              <w:rPr>
                <w:b/>
                <w:sz w:val="22"/>
              </w:rPr>
            </w:pPr>
            <w:r w:rsidRPr="0014597C">
              <w:rPr>
                <w:b/>
                <w:sz w:val="22"/>
              </w:rPr>
              <w:t>874.6</w:t>
            </w:r>
          </w:p>
        </w:tc>
        <w:tc>
          <w:tcPr>
            <w:tcW w:w="1400" w:type="dxa"/>
            <w:hideMark/>
          </w:tcPr>
          <w:p w14:paraId="526DE870" w14:textId="77777777" w:rsidR="00823560" w:rsidRPr="0014597C" w:rsidRDefault="00823560" w:rsidP="003A419B">
            <w:pPr>
              <w:spacing w:afterLines="50" w:after="156"/>
              <w:jc w:val="left"/>
              <w:rPr>
                <w:b/>
                <w:sz w:val="22"/>
              </w:rPr>
            </w:pPr>
            <w:r w:rsidRPr="0014597C">
              <w:rPr>
                <w:b/>
                <w:sz w:val="22"/>
              </w:rPr>
              <w:t>805.1</w:t>
            </w:r>
          </w:p>
        </w:tc>
        <w:tc>
          <w:tcPr>
            <w:tcW w:w="1105" w:type="dxa"/>
            <w:hideMark/>
          </w:tcPr>
          <w:p w14:paraId="5D7B001B" w14:textId="77777777" w:rsidR="00823560" w:rsidRPr="0014597C" w:rsidRDefault="00823560" w:rsidP="003A419B">
            <w:pPr>
              <w:spacing w:afterLines="50" w:after="156"/>
              <w:jc w:val="left"/>
              <w:rPr>
                <w:b/>
                <w:sz w:val="22"/>
              </w:rPr>
            </w:pPr>
            <w:r w:rsidRPr="0014597C">
              <w:rPr>
                <w:b/>
                <w:sz w:val="22"/>
              </w:rPr>
              <w:t>74.4</w:t>
            </w:r>
          </w:p>
        </w:tc>
      </w:tr>
      <w:tr w:rsidR="00823560" w:rsidRPr="0014597C" w14:paraId="2DB60983" w14:textId="77777777" w:rsidTr="003A419B">
        <w:trPr>
          <w:trHeight w:val="397"/>
          <w:jc w:val="center"/>
        </w:trPr>
        <w:tc>
          <w:tcPr>
            <w:tcW w:w="1122" w:type="dxa"/>
            <w:vAlign w:val="center"/>
            <w:hideMark/>
          </w:tcPr>
          <w:p w14:paraId="276C7C62" w14:textId="77777777" w:rsidR="00823560" w:rsidRPr="0014597C" w:rsidRDefault="00823560" w:rsidP="003A419B">
            <w:pPr>
              <w:spacing w:afterLines="50" w:after="156"/>
              <w:jc w:val="left"/>
              <w:rPr>
                <w:b/>
                <w:bCs/>
                <w:sz w:val="22"/>
              </w:rPr>
            </w:pPr>
            <w:r w:rsidRPr="0014597C">
              <w:rPr>
                <w:b/>
                <w:bCs/>
                <w:sz w:val="22"/>
              </w:rPr>
              <w:t>TSP</w:t>
            </w:r>
          </w:p>
        </w:tc>
        <w:tc>
          <w:tcPr>
            <w:tcW w:w="1179" w:type="dxa"/>
            <w:hideMark/>
          </w:tcPr>
          <w:p w14:paraId="07EC82A3" w14:textId="77777777" w:rsidR="00823560" w:rsidRPr="0014597C" w:rsidRDefault="00823560" w:rsidP="003A419B">
            <w:pPr>
              <w:spacing w:afterLines="50" w:after="156"/>
              <w:jc w:val="left"/>
              <w:rPr>
                <w:b/>
                <w:sz w:val="22"/>
              </w:rPr>
            </w:pPr>
            <w:r w:rsidRPr="0014597C">
              <w:rPr>
                <w:b/>
                <w:sz w:val="22"/>
              </w:rPr>
              <w:t>4.4</w:t>
            </w:r>
          </w:p>
        </w:tc>
        <w:tc>
          <w:tcPr>
            <w:tcW w:w="1178" w:type="dxa"/>
            <w:hideMark/>
          </w:tcPr>
          <w:p w14:paraId="175C6230" w14:textId="77777777" w:rsidR="00823560" w:rsidRPr="0014597C" w:rsidRDefault="00823560" w:rsidP="003A419B">
            <w:pPr>
              <w:spacing w:afterLines="50" w:after="156"/>
              <w:jc w:val="left"/>
              <w:rPr>
                <w:b/>
                <w:sz w:val="22"/>
              </w:rPr>
            </w:pPr>
            <w:r w:rsidRPr="0014597C">
              <w:rPr>
                <w:b/>
                <w:sz w:val="22"/>
              </w:rPr>
              <w:t>33.9</w:t>
            </w:r>
          </w:p>
        </w:tc>
        <w:tc>
          <w:tcPr>
            <w:tcW w:w="1105" w:type="dxa"/>
            <w:hideMark/>
          </w:tcPr>
          <w:p w14:paraId="4E2F7D0A" w14:textId="77777777" w:rsidR="00823560" w:rsidRPr="0014597C" w:rsidRDefault="00823560" w:rsidP="003A419B">
            <w:pPr>
              <w:spacing w:afterLines="50" w:after="156"/>
              <w:jc w:val="left"/>
              <w:rPr>
                <w:b/>
                <w:sz w:val="22"/>
              </w:rPr>
            </w:pPr>
            <w:r w:rsidRPr="0014597C">
              <w:rPr>
                <w:b/>
                <w:sz w:val="22"/>
              </w:rPr>
              <w:t>-44.9</w:t>
            </w:r>
          </w:p>
        </w:tc>
        <w:tc>
          <w:tcPr>
            <w:tcW w:w="1207" w:type="dxa"/>
            <w:hideMark/>
          </w:tcPr>
          <w:p w14:paraId="0EDCCBEB" w14:textId="77777777" w:rsidR="00823560" w:rsidRPr="0014597C" w:rsidRDefault="00823560" w:rsidP="003A419B">
            <w:pPr>
              <w:spacing w:afterLines="50" w:after="156"/>
              <w:jc w:val="left"/>
              <w:rPr>
                <w:b/>
                <w:sz w:val="22"/>
              </w:rPr>
            </w:pPr>
            <w:r w:rsidRPr="0014597C">
              <w:rPr>
                <w:b/>
                <w:sz w:val="22"/>
              </w:rPr>
              <w:t>642.6</w:t>
            </w:r>
          </w:p>
        </w:tc>
        <w:tc>
          <w:tcPr>
            <w:tcW w:w="1400" w:type="dxa"/>
            <w:hideMark/>
          </w:tcPr>
          <w:p w14:paraId="47879D55" w14:textId="77777777" w:rsidR="00823560" w:rsidRPr="0014597C" w:rsidRDefault="00823560" w:rsidP="003A419B">
            <w:pPr>
              <w:spacing w:afterLines="50" w:after="156"/>
              <w:jc w:val="left"/>
              <w:rPr>
                <w:b/>
                <w:sz w:val="22"/>
              </w:rPr>
            </w:pPr>
            <w:r w:rsidRPr="0014597C">
              <w:rPr>
                <w:b/>
                <w:sz w:val="22"/>
              </w:rPr>
              <w:t>538.5</w:t>
            </w:r>
          </w:p>
        </w:tc>
        <w:tc>
          <w:tcPr>
            <w:tcW w:w="1105" w:type="dxa"/>
            <w:hideMark/>
          </w:tcPr>
          <w:p w14:paraId="38ABB11A" w14:textId="77777777" w:rsidR="00823560" w:rsidRPr="0014597C" w:rsidRDefault="00823560" w:rsidP="003A419B">
            <w:pPr>
              <w:spacing w:afterLines="50" w:after="156"/>
              <w:jc w:val="left"/>
              <w:rPr>
                <w:b/>
                <w:sz w:val="22"/>
              </w:rPr>
            </w:pPr>
            <w:r w:rsidRPr="0014597C">
              <w:rPr>
                <w:b/>
                <w:sz w:val="22"/>
              </w:rPr>
              <w:t>63.1</w:t>
            </w:r>
          </w:p>
        </w:tc>
      </w:tr>
      <w:tr w:rsidR="00823560" w:rsidRPr="0014597C" w14:paraId="5ED9DFD0" w14:textId="77777777" w:rsidTr="003A419B">
        <w:trPr>
          <w:trHeight w:val="397"/>
          <w:jc w:val="center"/>
        </w:trPr>
        <w:tc>
          <w:tcPr>
            <w:tcW w:w="1122" w:type="dxa"/>
            <w:vAlign w:val="center"/>
            <w:hideMark/>
          </w:tcPr>
          <w:p w14:paraId="3B97C2FA" w14:textId="77777777" w:rsidR="00823560" w:rsidRPr="0014597C" w:rsidRDefault="00823560" w:rsidP="003A419B">
            <w:pPr>
              <w:spacing w:afterLines="50" w:after="156"/>
              <w:jc w:val="left"/>
              <w:rPr>
                <w:b/>
                <w:bCs/>
                <w:sz w:val="22"/>
              </w:rPr>
            </w:pPr>
            <w:r w:rsidRPr="0014597C">
              <w:rPr>
                <w:b/>
                <w:bCs/>
                <w:sz w:val="22"/>
              </w:rPr>
              <w:t>NP</w:t>
            </w:r>
          </w:p>
        </w:tc>
        <w:tc>
          <w:tcPr>
            <w:tcW w:w="1179" w:type="dxa"/>
            <w:hideMark/>
          </w:tcPr>
          <w:p w14:paraId="481FC93C" w14:textId="77777777" w:rsidR="00823560" w:rsidRPr="0014597C" w:rsidRDefault="00823560" w:rsidP="003A419B">
            <w:pPr>
              <w:spacing w:afterLines="50" w:after="156"/>
              <w:jc w:val="left"/>
              <w:rPr>
                <w:b/>
                <w:sz w:val="22"/>
              </w:rPr>
            </w:pPr>
            <w:r w:rsidRPr="0014597C">
              <w:rPr>
                <w:b/>
                <w:sz w:val="22"/>
              </w:rPr>
              <w:t>14.7</w:t>
            </w:r>
          </w:p>
        </w:tc>
        <w:tc>
          <w:tcPr>
            <w:tcW w:w="1178" w:type="dxa"/>
            <w:hideMark/>
          </w:tcPr>
          <w:p w14:paraId="0677E987" w14:textId="77777777" w:rsidR="00823560" w:rsidRPr="0014597C" w:rsidRDefault="00823560" w:rsidP="003A419B">
            <w:pPr>
              <w:spacing w:afterLines="50" w:after="156"/>
              <w:jc w:val="left"/>
              <w:rPr>
                <w:b/>
                <w:sz w:val="22"/>
              </w:rPr>
            </w:pPr>
            <w:r w:rsidRPr="0014597C">
              <w:rPr>
                <w:b/>
                <w:sz w:val="22"/>
              </w:rPr>
              <w:t>37.0</w:t>
            </w:r>
          </w:p>
        </w:tc>
        <w:tc>
          <w:tcPr>
            <w:tcW w:w="1105" w:type="dxa"/>
            <w:hideMark/>
          </w:tcPr>
          <w:p w14:paraId="414694A5" w14:textId="77777777" w:rsidR="00823560" w:rsidRPr="0014597C" w:rsidRDefault="00823560" w:rsidP="003A419B">
            <w:pPr>
              <w:spacing w:afterLines="50" w:after="156"/>
              <w:jc w:val="left"/>
              <w:rPr>
                <w:b/>
                <w:sz w:val="22"/>
              </w:rPr>
            </w:pPr>
            <w:r w:rsidRPr="0014597C">
              <w:rPr>
                <w:b/>
                <w:sz w:val="22"/>
              </w:rPr>
              <w:t>-51.8</w:t>
            </w:r>
          </w:p>
        </w:tc>
        <w:tc>
          <w:tcPr>
            <w:tcW w:w="1207" w:type="dxa"/>
            <w:hideMark/>
          </w:tcPr>
          <w:p w14:paraId="4BC1450C" w14:textId="77777777" w:rsidR="00823560" w:rsidRPr="0014597C" w:rsidRDefault="00823560" w:rsidP="003A419B">
            <w:pPr>
              <w:spacing w:afterLines="50" w:after="156"/>
              <w:jc w:val="left"/>
              <w:rPr>
                <w:b/>
                <w:sz w:val="22"/>
              </w:rPr>
            </w:pPr>
            <w:r w:rsidRPr="0014597C">
              <w:rPr>
                <w:b/>
                <w:sz w:val="22"/>
              </w:rPr>
              <w:t>644.9</w:t>
            </w:r>
          </w:p>
        </w:tc>
        <w:tc>
          <w:tcPr>
            <w:tcW w:w="1400" w:type="dxa"/>
            <w:hideMark/>
          </w:tcPr>
          <w:p w14:paraId="5082C5A9" w14:textId="77777777" w:rsidR="00823560" w:rsidRPr="0014597C" w:rsidRDefault="00823560" w:rsidP="003A419B">
            <w:pPr>
              <w:spacing w:afterLines="50" w:after="156"/>
              <w:jc w:val="left"/>
              <w:rPr>
                <w:b/>
                <w:sz w:val="22"/>
              </w:rPr>
            </w:pPr>
            <w:r w:rsidRPr="0014597C">
              <w:rPr>
                <w:b/>
                <w:sz w:val="22"/>
              </w:rPr>
              <w:t>569.5</w:t>
            </w:r>
          </w:p>
        </w:tc>
        <w:tc>
          <w:tcPr>
            <w:tcW w:w="1105" w:type="dxa"/>
            <w:hideMark/>
          </w:tcPr>
          <w:p w14:paraId="43E5B83D" w14:textId="77777777" w:rsidR="00823560" w:rsidRPr="0014597C" w:rsidRDefault="00823560" w:rsidP="003A419B">
            <w:pPr>
              <w:spacing w:afterLines="50" w:after="156"/>
              <w:jc w:val="left"/>
              <w:rPr>
                <w:b/>
                <w:sz w:val="22"/>
              </w:rPr>
            </w:pPr>
            <w:r w:rsidRPr="0014597C">
              <w:rPr>
                <w:b/>
                <w:sz w:val="22"/>
              </w:rPr>
              <w:t>67.7</w:t>
            </w:r>
          </w:p>
        </w:tc>
      </w:tr>
      <w:tr w:rsidR="00823560" w:rsidRPr="0014597C" w14:paraId="45BC9258" w14:textId="77777777" w:rsidTr="003A419B">
        <w:trPr>
          <w:trHeight w:val="397"/>
          <w:jc w:val="center"/>
        </w:trPr>
        <w:tc>
          <w:tcPr>
            <w:tcW w:w="1122" w:type="dxa"/>
            <w:vAlign w:val="center"/>
            <w:hideMark/>
          </w:tcPr>
          <w:p w14:paraId="676C1EBA" w14:textId="77777777" w:rsidR="00823560" w:rsidRPr="0014597C" w:rsidRDefault="00823560" w:rsidP="003A419B">
            <w:pPr>
              <w:spacing w:afterLines="50" w:after="156"/>
              <w:jc w:val="left"/>
              <w:rPr>
                <w:b/>
                <w:bCs/>
                <w:sz w:val="22"/>
              </w:rPr>
            </w:pPr>
            <w:r w:rsidRPr="0014597C">
              <w:rPr>
                <w:b/>
                <w:bCs/>
                <w:sz w:val="22"/>
              </w:rPr>
              <w:t>NPK</w:t>
            </w:r>
          </w:p>
        </w:tc>
        <w:tc>
          <w:tcPr>
            <w:tcW w:w="1179" w:type="dxa"/>
            <w:hideMark/>
          </w:tcPr>
          <w:p w14:paraId="39E3C28D" w14:textId="77777777" w:rsidR="00823560" w:rsidRPr="0014597C" w:rsidRDefault="00823560" w:rsidP="003A419B">
            <w:pPr>
              <w:spacing w:afterLines="50" w:after="156"/>
              <w:jc w:val="left"/>
              <w:rPr>
                <w:b/>
                <w:sz w:val="22"/>
              </w:rPr>
            </w:pPr>
            <w:r w:rsidRPr="0014597C">
              <w:rPr>
                <w:b/>
                <w:sz w:val="22"/>
              </w:rPr>
              <w:t>7.3</w:t>
            </w:r>
          </w:p>
        </w:tc>
        <w:tc>
          <w:tcPr>
            <w:tcW w:w="1178" w:type="dxa"/>
            <w:hideMark/>
          </w:tcPr>
          <w:p w14:paraId="71AB7429" w14:textId="77777777" w:rsidR="00823560" w:rsidRPr="0014597C" w:rsidRDefault="00823560" w:rsidP="003A419B">
            <w:pPr>
              <w:spacing w:afterLines="50" w:after="156"/>
              <w:jc w:val="left"/>
              <w:rPr>
                <w:b/>
                <w:sz w:val="22"/>
              </w:rPr>
            </w:pPr>
            <w:r w:rsidRPr="0014597C">
              <w:rPr>
                <w:b/>
                <w:sz w:val="22"/>
              </w:rPr>
              <w:t>23.0</w:t>
            </w:r>
          </w:p>
        </w:tc>
        <w:tc>
          <w:tcPr>
            <w:tcW w:w="1105" w:type="dxa"/>
            <w:hideMark/>
          </w:tcPr>
          <w:p w14:paraId="59943A09" w14:textId="77777777" w:rsidR="00823560" w:rsidRPr="0014597C" w:rsidRDefault="00823560" w:rsidP="003A419B">
            <w:pPr>
              <w:spacing w:afterLines="50" w:after="156"/>
              <w:jc w:val="left"/>
              <w:rPr>
                <w:b/>
                <w:sz w:val="22"/>
              </w:rPr>
            </w:pPr>
            <w:r w:rsidRPr="0014597C">
              <w:rPr>
                <w:b/>
                <w:sz w:val="22"/>
              </w:rPr>
              <w:t>-47.3</w:t>
            </w:r>
          </w:p>
        </w:tc>
        <w:tc>
          <w:tcPr>
            <w:tcW w:w="1207" w:type="dxa"/>
            <w:hideMark/>
          </w:tcPr>
          <w:p w14:paraId="26834FE6" w14:textId="77777777" w:rsidR="00823560" w:rsidRPr="0014597C" w:rsidRDefault="00823560" w:rsidP="003A419B">
            <w:pPr>
              <w:spacing w:afterLines="50" w:after="156"/>
              <w:jc w:val="left"/>
              <w:rPr>
                <w:b/>
                <w:sz w:val="22"/>
              </w:rPr>
            </w:pPr>
            <w:r w:rsidRPr="0014597C">
              <w:rPr>
                <w:b/>
                <w:sz w:val="22"/>
              </w:rPr>
              <w:t>590.7</w:t>
            </w:r>
          </w:p>
        </w:tc>
        <w:tc>
          <w:tcPr>
            <w:tcW w:w="1400" w:type="dxa"/>
            <w:hideMark/>
          </w:tcPr>
          <w:p w14:paraId="169D0239" w14:textId="77777777" w:rsidR="00823560" w:rsidRPr="0014597C" w:rsidRDefault="00823560" w:rsidP="003A419B">
            <w:pPr>
              <w:spacing w:afterLines="50" w:after="156"/>
              <w:jc w:val="left"/>
              <w:rPr>
                <w:b/>
                <w:sz w:val="22"/>
              </w:rPr>
            </w:pPr>
            <w:r w:rsidRPr="0014597C">
              <w:rPr>
                <w:b/>
                <w:sz w:val="22"/>
              </w:rPr>
              <w:t>517.1</w:t>
            </w:r>
          </w:p>
        </w:tc>
        <w:tc>
          <w:tcPr>
            <w:tcW w:w="1105" w:type="dxa"/>
            <w:hideMark/>
          </w:tcPr>
          <w:p w14:paraId="206B0C1E" w14:textId="77777777" w:rsidR="00823560" w:rsidRPr="0014597C" w:rsidRDefault="00823560" w:rsidP="003A419B">
            <w:pPr>
              <w:spacing w:afterLines="50" w:after="156"/>
              <w:jc w:val="left"/>
              <w:rPr>
                <w:b/>
                <w:sz w:val="22"/>
              </w:rPr>
            </w:pPr>
            <w:r w:rsidRPr="0014597C">
              <w:rPr>
                <w:b/>
                <w:sz w:val="22"/>
              </w:rPr>
              <w:t>51.6</w:t>
            </w:r>
          </w:p>
        </w:tc>
      </w:tr>
    </w:tbl>
    <w:p w14:paraId="6E4723B1" w14:textId="77777777" w:rsidR="00823560" w:rsidRDefault="00823560" w:rsidP="00823560">
      <w:pPr>
        <w:spacing w:afterLines="50" w:after="156"/>
        <w:jc w:val="left"/>
        <w:rPr>
          <w:b/>
          <w:sz w:val="22"/>
        </w:rPr>
      </w:pPr>
      <w:r>
        <w:rPr>
          <w:rFonts w:hint="eastAsia"/>
          <w:b/>
          <w:sz w:val="22"/>
        </w:rPr>
        <w:t>数据来源：中国海关</w:t>
      </w:r>
    </w:p>
    <w:p w14:paraId="3A312274" w14:textId="77777777" w:rsidR="00823560" w:rsidRPr="00F2199B" w:rsidRDefault="00823560" w:rsidP="00F2199B">
      <w:pPr>
        <w:spacing w:beforeLines="100" w:before="312" w:afterLines="100" w:after="312"/>
        <w:ind w:firstLineChars="200" w:firstLine="643"/>
        <w:rPr>
          <w:rFonts w:ascii="仿宋" w:eastAsia="仿宋" w:hAnsi="仿宋"/>
          <w:b/>
          <w:bCs/>
          <w:sz w:val="32"/>
          <w:szCs w:val="32"/>
        </w:rPr>
      </w:pPr>
      <w:bookmarkStart w:id="60" w:name="_Toc108533224"/>
      <w:bookmarkEnd w:id="59"/>
      <w:r w:rsidRPr="00F2199B">
        <w:rPr>
          <w:rFonts w:ascii="仿宋" w:eastAsia="仿宋" w:hAnsi="仿宋" w:hint="eastAsia"/>
          <w:b/>
          <w:bCs/>
          <w:sz w:val="32"/>
          <w:szCs w:val="32"/>
        </w:rPr>
        <w:t>（</w:t>
      </w:r>
      <w:r w:rsidRPr="00F2199B">
        <w:rPr>
          <w:rFonts w:ascii="仿宋" w:eastAsia="仿宋" w:hAnsi="仿宋"/>
          <w:b/>
          <w:bCs/>
          <w:sz w:val="32"/>
          <w:szCs w:val="32"/>
        </w:rPr>
        <w:t>3</w:t>
      </w:r>
      <w:r w:rsidRPr="00F2199B">
        <w:rPr>
          <w:rFonts w:ascii="仿宋" w:eastAsia="仿宋" w:hAnsi="仿宋" w:hint="eastAsia"/>
          <w:b/>
          <w:bCs/>
          <w:sz w:val="32"/>
          <w:szCs w:val="32"/>
        </w:rPr>
        <w:t>）国际磷肥市场</w:t>
      </w:r>
      <w:bookmarkStart w:id="61" w:name="_Hlk81766587"/>
      <w:bookmarkStart w:id="62" w:name="_Hlk84669390"/>
      <w:bookmarkStart w:id="63" w:name="_Hlk86858380"/>
      <w:bookmarkStart w:id="64" w:name="_Hlk89958725"/>
      <w:bookmarkEnd w:id="60"/>
    </w:p>
    <w:p w14:paraId="0A039E60" w14:textId="77777777" w:rsidR="00823560" w:rsidRDefault="00823560" w:rsidP="00823560">
      <w:pPr>
        <w:jc w:val="center"/>
      </w:pPr>
      <w:bookmarkStart w:id="65" w:name="_Hlk108534226"/>
      <w:r>
        <w:rPr>
          <w:noProof/>
        </w:rPr>
        <w:drawing>
          <wp:inline distT="0" distB="0" distL="0" distR="0" wp14:anchorId="54D14399" wp14:editId="208665CE">
            <wp:extent cx="4933628" cy="3055434"/>
            <wp:effectExtent l="0" t="0" r="635" b="0"/>
            <wp:docPr id="50" name="图片 3">
              <a:extLst xmlns:a="http://schemas.openxmlformats.org/drawingml/2006/main">
                <a:ext uri="{FF2B5EF4-FFF2-40B4-BE49-F238E27FC236}">
                  <a16:creationId xmlns:a16="http://schemas.microsoft.com/office/drawing/2014/main" id="{6A59564C-F97C-5346-5FA0-2997C856F5F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a:extLst>
                        <a:ext uri="{FF2B5EF4-FFF2-40B4-BE49-F238E27FC236}">
                          <a16:creationId xmlns:a16="http://schemas.microsoft.com/office/drawing/2014/main" id="{6A59564C-F97C-5346-5FA0-2997C856F5FC}"/>
                        </a:ext>
                      </a:extLst>
                    </pic:cNvPr>
                    <pic:cNvPicPr>
                      <a:picLocks noChangeAspect="1"/>
                    </pic:cNvPicPr>
                  </pic:nvPicPr>
                  <pic:blipFill>
                    <a:blip r:embed="rId20"/>
                    <a:stretch>
                      <a:fillRect/>
                    </a:stretch>
                  </pic:blipFill>
                  <pic:spPr>
                    <a:xfrm>
                      <a:off x="0" y="0"/>
                      <a:ext cx="4948694" cy="3064764"/>
                    </a:xfrm>
                    <a:prstGeom prst="rect">
                      <a:avLst/>
                    </a:prstGeom>
                  </pic:spPr>
                </pic:pic>
              </a:graphicData>
            </a:graphic>
          </wp:inline>
        </w:drawing>
      </w:r>
    </w:p>
    <w:p w14:paraId="47DF815F" w14:textId="77777777" w:rsidR="00823560" w:rsidRPr="00F2199B" w:rsidRDefault="00823560" w:rsidP="00F2199B">
      <w:pPr>
        <w:spacing w:beforeLines="50" w:before="156"/>
        <w:ind w:firstLineChars="200" w:firstLine="640"/>
        <w:rPr>
          <w:rFonts w:ascii="仿宋" w:eastAsia="仿宋" w:hAnsi="仿宋"/>
          <w:sz w:val="32"/>
          <w:szCs w:val="32"/>
        </w:rPr>
      </w:pPr>
      <w:bookmarkStart w:id="66" w:name="_Hlk96335606"/>
      <w:bookmarkStart w:id="67" w:name="_Hlk99464144"/>
      <w:r w:rsidRPr="00F2199B">
        <w:rPr>
          <w:rFonts w:ascii="仿宋" w:eastAsia="仿宋" w:hAnsi="仿宋"/>
          <w:sz w:val="32"/>
          <w:szCs w:val="32"/>
        </w:rPr>
        <w:t>6</w:t>
      </w:r>
      <w:r w:rsidRPr="00F2199B">
        <w:rPr>
          <w:rFonts w:ascii="仿宋" w:eastAsia="仿宋" w:hAnsi="仿宋" w:hint="eastAsia"/>
          <w:sz w:val="32"/>
          <w:szCs w:val="32"/>
        </w:rPr>
        <w:t>月份，国际磷肥价格普遍下跌。</w:t>
      </w:r>
      <w:bookmarkStart w:id="68" w:name="_Hlk100128322"/>
      <w:bookmarkEnd w:id="66"/>
      <w:r w:rsidRPr="00F2199B">
        <w:rPr>
          <w:rFonts w:ascii="仿宋" w:eastAsia="仿宋" w:hAnsi="仿宋"/>
          <w:sz w:val="32"/>
          <w:szCs w:val="32"/>
        </w:rPr>
        <w:t>6</w:t>
      </w:r>
      <w:r w:rsidRPr="00F2199B">
        <w:rPr>
          <w:rFonts w:ascii="仿宋" w:eastAsia="仿宋" w:hAnsi="仿宋" w:hint="eastAsia"/>
          <w:sz w:val="32"/>
          <w:szCs w:val="32"/>
        </w:rPr>
        <w:t>月底，</w:t>
      </w:r>
      <w:bookmarkStart w:id="69" w:name="_Hlk96335660"/>
      <w:r w:rsidRPr="00F2199B">
        <w:rPr>
          <w:rFonts w:ascii="仿宋" w:eastAsia="仿宋" w:hAnsi="仿宋" w:hint="eastAsia"/>
          <w:sz w:val="32"/>
          <w:szCs w:val="32"/>
        </w:rPr>
        <w:t>沙特二铵</w:t>
      </w:r>
      <w:bookmarkEnd w:id="69"/>
      <w:r w:rsidRPr="00F2199B">
        <w:rPr>
          <w:rFonts w:ascii="仿宋" w:eastAsia="仿宋" w:hAnsi="仿宋" w:hint="eastAsia"/>
          <w:sz w:val="32"/>
          <w:szCs w:val="32"/>
        </w:rPr>
        <w:t>离岸价9</w:t>
      </w:r>
      <w:r w:rsidRPr="00F2199B">
        <w:rPr>
          <w:rFonts w:ascii="仿宋" w:eastAsia="仿宋" w:hAnsi="仿宋"/>
          <w:sz w:val="32"/>
          <w:szCs w:val="32"/>
        </w:rPr>
        <w:t>00</w:t>
      </w:r>
      <w:r w:rsidRPr="00F2199B">
        <w:rPr>
          <w:rFonts w:ascii="仿宋" w:eastAsia="仿宋" w:hAnsi="仿宋" w:hint="eastAsia"/>
          <w:sz w:val="32"/>
          <w:szCs w:val="32"/>
        </w:rPr>
        <w:t>-</w:t>
      </w:r>
      <w:r w:rsidRPr="00F2199B">
        <w:rPr>
          <w:rFonts w:ascii="仿宋" w:eastAsia="仿宋" w:hAnsi="仿宋"/>
          <w:sz w:val="32"/>
          <w:szCs w:val="32"/>
        </w:rPr>
        <w:t>1005</w:t>
      </w:r>
      <w:r w:rsidRPr="00F2199B">
        <w:rPr>
          <w:rFonts w:ascii="仿宋" w:eastAsia="仿宋" w:hAnsi="仿宋" w:hint="eastAsia"/>
          <w:sz w:val="32"/>
          <w:szCs w:val="32"/>
        </w:rPr>
        <w:t>美元/吨</w:t>
      </w:r>
      <w:r w:rsidRPr="00F2199B">
        <w:rPr>
          <w:rFonts w:ascii="仿宋" w:eastAsia="仿宋" w:hAnsi="仿宋"/>
          <w:sz w:val="32"/>
          <w:szCs w:val="32"/>
        </w:rPr>
        <w:t>fob</w:t>
      </w:r>
      <w:r w:rsidRPr="00F2199B">
        <w:rPr>
          <w:rFonts w:ascii="仿宋" w:eastAsia="仿宋" w:hAnsi="仿宋" w:hint="eastAsia"/>
          <w:sz w:val="32"/>
          <w:szCs w:val="32"/>
        </w:rPr>
        <w:t>，</w:t>
      </w:r>
      <w:bookmarkStart w:id="70" w:name="_Hlk96335854"/>
      <w:r w:rsidRPr="00F2199B">
        <w:rPr>
          <w:rFonts w:ascii="仿宋" w:eastAsia="仿宋" w:hAnsi="仿宋" w:hint="eastAsia"/>
          <w:sz w:val="32"/>
          <w:szCs w:val="32"/>
        </w:rPr>
        <w:t>环比</w:t>
      </w:r>
      <w:bookmarkEnd w:id="70"/>
      <w:r w:rsidRPr="00F2199B">
        <w:rPr>
          <w:rFonts w:ascii="仿宋" w:eastAsia="仿宋" w:hAnsi="仿宋" w:hint="eastAsia"/>
          <w:sz w:val="32"/>
          <w:szCs w:val="32"/>
        </w:rPr>
        <w:t>下降</w:t>
      </w:r>
      <w:r w:rsidRPr="00F2199B">
        <w:rPr>
          <w:rFonts w:ascii="仿宋" w:eastAsia="仿宋" w:hAnsi="仿宋"/>
          <w:sz w:val="32"/>
          <w:szCs w:val="32"/>
        </w:rPr>
        <w:t>4.5</w:t>
      </w:r>
      <w:r w:rsidRPr="00F2199B">
        <w:rPr>
          <w:rFonts w:ascii="仿宋" w:eastAsia="仿宋" w:hAnsi="仿宋" w:hint="eastAsia"/>
          <w:sz w:val="32"/>
          <w:szCs w:val="32"/>
        </w:rPr>
        <w:t>美元/吨</w:t>
      </w:r>
      <w:r w:rsidRPr="00F2199B">
        <w:rPr>
          <w:rFonts w:ascii="仿宋" w:eastAsia="仿宋" w:hAnsi="仿宋"/>
          <w:sz w:val="32"/>
          <w:szCs w:val="32"/>
        </w:rPr>
        <w:t>fob</w:t>
      </w:r>
      <w:r w:rsidRPr="00F2199B">
        <w:rPr>
          <w:rFonts w:ascii="仿宋" w:eastAsia="仿宋" w:hAnsi="仿宋" w:hint="eastAsia"/>
          <w:sz w:val="32"/>
          <w:szCs w:val="32"/>
        </w:rPr>
        <w:t>，同比上涨</w:t>
      </w:r>
      <w:r w:rsidRPr="00F2199B">
        <w:rPr>
          <w:rFonts w:ascii="仿宋" w:eastAsia="仿宋" w:hAnsi="仿宋"/>
          <w:sz w:val="32"/>
          <w:szCs w:val="32"/>
        </w:rPr>
        <w:lastRenderedPageBreak/>
        <w:t>343</w:t>
      </w:r>
      <w:r w:rsidRPr="00F2199B">
        <w:rPr>
          <w:rFonts w:ascii="仿宋" w:eastAsia="仿宋" w:hAnsi="仿宋" w:hint="eastAsia"/>
          <w:sz w:val="32"/>
          <w:szCs w:val="32"/>
        </w:rPr>
        <w:t>-</w:t>
      </w:r>
      <w:r w:rsidRPr="00F2199B">
        <w:rPr>
          <w:rFonts w:ascii="仿宋" w:eastAsia="仿宋" w:hAnsi="仿宋"/>
          <w:sz w:val="32"/>
          <w:szCs w:val="32"/>
        </w:rPr>
        <w:t>420</w:t>
      </w:r>
      <w:r w:rsidRPr="00F2199B">
        <w:rPr>
          <w:rFonts w:ascii="仿宋" w:eastAsia="仿宋" w:hAnsi="仿宋" w:hint="eastAsia"/>
          <w:sz w:val="32"/>
          <w:szCs w:val="32"/>
        </w:rPr>
        <w:t>美元/吨</w:t>
      </w:r>
      <w:r w:rsidRPr="00F2199B">
        <w:rPr>
          <w:rFonts w:ascii="仿宋" w:eastAsia="仿宋" w:hAnsi="仿宋"/>
          <w:sz w:val="32"/>
          <w:szCs w:val="32"/>
        </w:rPr>
        <w:t>fob</w:t>
      </w:r>
      <w:r w:rsidRPr="00F2199B">
        <w:rPr>
          <w:rFonts w:ascii="仿宋" w:eastAsia="仿宋" w:hAnsi="仿宋" w:hint="eastAsia"/>
          <w:sz w:val="32"/>
          <w:szCs w:val="32"/>
        </w:rPr>
        <w:t>；巴西</w:t>
      </w:r>
      <w:proofErr w:type="gramStart"/>
      <w:r w:rsidRPr="00F2199B">
        <w:rPr>
          <w:rFonts w:ascii="仿宋" w:eastAsia="仿宋" w:hAnsi="仿宋" w:hint="eastAsia"/>
          <w:sz w:val="32"/>
          <w:szCs w:val="32"/>
        </w:rPr>
        <w:t>一</w:t>
      </w:r>
      <w:proofErr w:type="gramEnd"/>
      <w:r w:rsidRPr="00F2199B">
        <w:rPr>
          <w:rFonts w:ascii="仿宋" w:eastAsia="仿宋" w:hAnsi="仿宋" w:hint="eastAsia"/>
          <w:sz w:val="32"/>
          <w:szCs w:val="32"/>
        </w:rPr>
        <w:t>铵到岸价</w:t>
      </w:r>
      <w:r w:rsidRPr="00F2199B">
        <w:rPr>
          <w:rFonts w:ascii="仿宋" w:eastAsia="仿宋" w:hAnsi="仿宋"/>
          <w:sz w:val="32"/>
          <w:szCs w:val="32"/>
        </w:rPr>
        <w:t>1000</w:t>
      </w:r>
      <w:r w:rsidRPr="00F2199B">
        <w:rPr>
          <w:rFonts w:ascii="仿宋" w:eastAsia="仿宋" w:hAnsi="仿宋" w:hint="eastAsia"/>
          <w:sz w:val="32"/>
          <w:szCs w:val="32"/>
        </w:rPr>
        <w:t>-</w:t>
      </w:r>
      <w:r w:rsidRPr="00F2199B">
        <w:rPr>
          <w:rFonts w:ascii="仿宋" w:eastAsia="仿宋" w:hAnsi="仿宋"/>
          <w:sz w:val="32"/>
          <w:szCs w:val="32"/>
        </w:rPr>
        <w:t>1050</w:t>
      </w:r>
      <w:r w:rsidRPr="00F2199B">
        <w:rPr>
          <w:rFonts w:ascii="仿宋" w:eastAsia="仿宋" w:hAnsi="仿宋" w:hint="eastAsia"/>
          <w:sz w:val="32"/>
          <w:szCs w:val="32"/>
        </w:rPr>
        <w:t>美元/吨</w:t>
      </w:r>
      <w:proofErr w:type="spellStart"/>
      <w:r w:rsidRPr="00F2199B">
        <w:rPr>
          <w:rFonts w:ascii="仿宋" w:eastAsia="仿宋" w:hAnsi="仿宋"/>
          <w:sz w:val="32"/>
          <w:szCs w:val="32"/>
        </w:rPr>
        <w:t>cfr</w:t>
      </w:r>
      <w:proofErr w:type="spellEnd"/>
      <w:r w:rsidRPr="00F2199B">
        <w:rPr>
          <w:rFonts w:ascii="仿宋" w:eastAsia="仿宋" w:hAnsi="仿宋" w:hint="eastAsia"/>
          <w:sz w:val="32"/>
          <w:szCs w:val="32"/>
        </w:rPr>
        <w:t>，环比下降</w:t>
      </w:r>
      <w:r w:rsidRPr="00F2199B">
        <w:rPr>
          <w:rFonts w:ascii="仿宋" w:eastAsia="仿宋" w:hAnsi="仿宋"/>
          <w:sz w:val="32"/>
          <w:szCs w:val="32"/>
        </w:rPr>
        <w:t>80</w:t>
      </w:r>
      <w:r w:rsidRPr="00F2199B">
        <w:rPr>
          <w:rFonts w:ascii="仿宋" w:eastAsia="仿宋" w:hAnsi="仿宋" w:hint="eastAsia"/>
          <w:sz w:val="32"/>
          <w:szCs w:val="32"/>
        </w:rPr>
        <w:t>-</w:t>
      </w:r>
      <w:r w:rsidRPr="00F2199B">
        <w:rPr>
          <w:rFonts w:ascii="仿宋" w:eastAsia="仿宋" w:hAnsi="仿宋"/>
          <w:sz w:val="32"/>
          <w:szCs w:val="32"/>
        </w:rPr>
        <w:t>50</w:t>
      </w:r>
      <w:r w:rsidRPr="00F2199B">
        <w:rPr>
          <w:rFonts w:ascii="仿宋" w:eastAsia="仿宋" w:hAnsi="仿宋" w:hint="eastAsia"/>
          <w:sz w:val="32"/>
          <w:szCs w:val="32"/>
        </w:rPr>
        <w:t>美元/吨</w:t>
      </w:r>
      <w:proofErr w:type="spellStart"/>
      <w:r w:rsidRPr="00F2199B">
        <w:rPr>
          <w:rFonts w:ascii="仿宋" w:eastAsia="仿宋" w:hAnsi="仿宋"/>
          <w:sz w:val="32"/>
          <w:szCs w:val="32"/>
        </w:rPr>
        <w:t>cfr</w:t>
      </w:r>
      <w:proofErr w:type="spellEnd"/>
      <w:r w:rsidRPr="00F2199B">
        <w:rPr>
          <w:rFonts w:ascii="仿宋" w:eastAsia="仿宋" w:hAnsi="仿宋" w:hint="eastAsia"/>
          <w:sz w:val="32"/>
          <w:szCs w:val="32"/>
        </w:rPr>
        <w:t>，同比上涨</w:t>
      </w:r>
      <w:r w:rsidRPr="00F2199B">
        <w:rPr>
          <w:rFonts w:ascii="仿宋" w:eastAsia="仿宋" w:hAnsi="仿宋"/>
          <w:sz w:val="32"/>
          <w:szCs w:val="32"/>
        </w:rPr>
        <w:t>245</w:t>
      </w:r>
      <w:r w:rsidRPr="00F2199B">
        <w:rPr>
          <w:rFonts w:ascii="仿宋" w:eastAsia="仿宋" w:hAnsi="仿宋" w:hint="eastAsia"/>
          <w:sz w:val="32"/>
          <w:szCs w:val="32"/>
        </w:rPr>
        <w:t>-</w:t>
      </w:r>
      <w:r w:rsidRPr="00F2199B">
        <w:rPr>
          <w:rFonts w:ascii="仿宋" w:eastAsia="仿宋" w:hAnsi="仿宋"/>
          <w:sz w:val="32"/>
          <w:szCs w:val="32"/>
        </w:rPr>
        <w:t>290</w:t>
      </w:r>
      <w:r w:rsidRPr="00F2199B">
        <w:rPr>
          <w:rFonts w:ascii="仿宋" w:eastAsia="仿宋" w:hAnsi="仿宋" w:hint="eastAsia"/>
          <w:sz w:val="32"/>
          <w:szCs w:val="32"/>
        </w:rPr>
        <w:t>美元/吨</w:t>
      </w:r>
      <w:proofErr w:type="spellStart"/>
      <w:r w:rsidRPr="00F2199B">
        <w:rPr>
          <w:rFonts w:ascii="仿宋" w:eastAsia="仿宋" w:hAnsi="仿宋"/>
          <w:sz w:val="32"/>
          <w:szCs w:val="32"/>
        </w:rPr>
        <w:t>cfr</w:t>
      </w:r>
      <w:proofErr w:type="spellEnd"/>
      <w:r w:rsidRPr="00F2199B">
        <w:rPr>
          <w:rFonts w:ascii="仿宋" w:eastAsia="仿宋" w:hAnsi="仿宋" w:hint="eastAsia"/>
          <w:sz w:val="32"/>
          <w:szCs w:val="32"/>
        </w:rPr>
        <w:t>。</w:t>
      </w:r>
    </w:p>
    <w:p w14:paraId="6472F1B3" w14:textId="77777777" w:rsidR="00823560" w:rsidRPr="00F2199B" w:rsidRDefault="00823560" w:rsidP="00F2199B">
      <w:pPr>
        <w:spacing w:beforeLines="50" w:before="156"/>
        <w:ind w:firstLineChars="200" w:firstLine="640"/>
        <w:rPr>
          <w:rFonts w:ascii="仿宋" w:eastAsia="仿宋" w:hAnsi="仿宋"/>
          <w:sz w:val="32"/>
          <w:szCs w:val="32"/>
        </w:rPr>
      </w:pPr>
      <w:r w:rsidRPr="00F2199B">
        <w:rPr>
          <w:rFonts w:ascii="仿宋" w:eastAsia="仿宋" w:hAnsi="仿宋" w:hint="eastAsia"/>
          <w:sz w:val="32"/>
          <w:szCs w:val="32"/>
        </w:rPr>
        <w:t>7月底，中国的DAP出口价格在9</w:t>
      </w:r>
      <w:r w:rsidRPr="00F2199B">
        <w:rPr>
          <w:rFonts w:ascii="仿宋" w:eastAsia="仿宋" w:hAnsi="仿宋"/>
          <w:sz w:val="32"/>
          <w:szCs w:val="32"/>
        </w:rPr>
        <w:t>20</w:t>
      </w:r>
      <w:r w:rsidRPr="00F2199B">
        <w:rPr>
          <w:rFonts w:ascii="仿宋" w:eastAsia="仿宋" w:hAnsi="仿宋" w:hint="eastAsia"/>
          <w:sz w:val="32"/>
          <w:szCs w:val="32"/>
        </w:rPr>
        <w:t>美元/吨fob左右，而印度进口的DAP到岸价据说已经降到9</w:t>
      </w:r>
      <w:r w:rsidRPr="00F2199B">
        <w:rPr>
          <w:rFonts w:ascii="仿宋" w:eastAsia="仿宋" w:hAnsi="仿宋"/>
          <w:sz w:val="32"/>
          <w:szCs w:val="32"/>
        </w:rPr>
        <w:t>20-940</w:t>
      </w:r>
      <w:r w:rsidRPr="00F2199B">
        <w:rPr>
          <w:rFonts w:ascii="仿宋" w:eastAsia="仿宋" w:hAnsi="仿宋" w:hint="eastAsia"/>
          <w:sz w:val="32"/>
          <w:szCs w:val="32"/>
        </w:rPr>
        <w:t>美元/吨。国际磷肥价格持续下滑，但幅度远不像原料硫磺那样大。</w:t>
      </w:r>
    </w:p>
    <w:bookmarkEnd w:id="51"/>
    <w:bookmarkEnd w:id="61"/>
    <w:bookmarkEnd w:id="62"/>
    <w:bookmarkEnd w:id="63"/>
    <w:bookmarkEnd w:id="64"/>
    <w:bookmarkEnd w:id="65"/>
    <w:bookmarkEnd w:id="67"/>
    <w:bookmarkEnd w:id="68"/>
    <w:p w14:paraId="28AF5837" w14:textId="77777777" w:rsidR="00823560" w:rsidRPr="00F2199B" w:rsidRDefault="00823560" w:rsidP="00F2199B">
      <w:pPr>
        <w:spacing w:beforeLines="100" w:before="312" w:afterLines="100" w:after="312"/>
        <w:ind w:firstLineChars="200" w:firstLine="643"/>
        <w:rPr>
          <w:rFonts w:ascii="仿宋" w:eastAsia="仿宋" w:hAnsi="仿宋"/>
          <w:b/>
          <w:bCs/>
          <w:sz w:val="32"/>
          <w:szCs w:val="32"/>
        </w:rPr>
      </w:pPr>
      <w:r w:rsidRPr="00F2199B">
        <w:rPr>
          <w:rFonts w:ascii="仿宋" w:eastAsia="仿宋" w:hAnsi="仿宋"/>
          <w:b/>
          <w:bCs/>
          <w:sz w:val="32"/>
          <w:szCs w:val="32"/>
        </w:rPr>
        <w:t>9</w:t>
      </w:r>
      <w:r w:rsidRPr="00F2199B">
        <w:rPr>
          <w:rFonts w:ascii="仿宋" w:eastAsia="仿宋" w:hAnsi="仿宋" w:hint="eastAsia"/>
          <w:b/>
          <w:bCs/>
          <w:sz w:val="32"/>
          <w:szCs w:val="32"/>
        </w:rPr>
        <w:t>.对硫磺硫酸后市的展望</w:t>
      </w:r>
    </w:p>
    <w:p w14:paraId="69D7F6F1" w14:textId="77777777" w:rsidR="00823560" w:rsidRPr="00F2199B" w:rsidRDefault="00823560" w:rsidP="00F2199B">
      <w:pPr>
        <w:ind w:firstLineChars="200" w:firstLine="640"/>
        <w:rPr>
          <w:rFonts w:ascii="仿宋" w:eastAsia="仿宋" w:hAnsi="仿宋"/>
          <w:sz w:val="32"/>
          <w:szCs w:val="32"/>
        </w:rPr>
      </w:pPr>
      <w:r w:rsidRPr="00F2199B">
        <w:rPr>
          <w:rFonts w:ascii="仿宋" w:eastAsia="仿宋" w:hAnsi="仿宋" w:hint="eastAsia"/>
          <w:sz w:val="32"/>
          <w:szCs w:val="32"/>
        </w:rPr>
        <w:t>中国是国际硫磺进口大国，上半年中国进口硫磺4</w:t>
      </w:r>
      <w:r w:rsidRPr="00F2199B">
        <w:rPr>
          <w:rFonts w:ascii="仿宋" w:eastAsia="仿宋" w:hAnsi="仿宋"/>
          <w:sz w:val="32"/>
          <w:szCs w:val="32"/>
        </w:rPr>
        <w:t>12</w:t>
      </w:r>
      <w:r w:rsidRPr="00F2199B">
        <w:rPr>
          <w:rFonts w:ascii="仿宋" w:eastAsia="仿宋" w:hAnsi="仿宋" w:hint="eastAsia"/>
          <w:sz w:val="32"/>
          <w:szCs w:val="32"/>
        </w:rPr>
        <w:t>万吨，仍然是世界第一大硫磺进口国。我国硫磺的对外依存度高，导致我国国产的硫磺价格完全对照进口硫磺的价格来定价。本轮硫磺价格上涨周期，从2</w:t>
      </w:r>
      <w:r w:rsidRPr="00F2199B">
        <w:rPr>
          <w:rFonts w:ascii="仿宋" w:eastAsia="仿宋" w:hAnsi="仿宋"/>
          <w:sz w:val="32"/>
          <w:szCs w:val="32"/>
        </w:rPr>
        <w:t>019</w:t>
      </w:r>
      <w:r w:rsidRPr="00F2199B">
        <w:rPr>
          <w:rFonts w:ascii="仿宋" w:eastAsia="仿宋" w:hAnsi="仿宋" w:hint="eastAsia"/>
          <w:sz w:val="32"/>
          <w:szCs w:val="32"/>
        </w:rPr>
        <w:t>年底到2</w:t>
      </w:r>
      <w:r w:rsidRPr="00F2199B">
        <w:rPr>
          <w:rFonts w:ascii="仿宋" w:eastAsia="仿宋" w:hAnsi="仿宋"/>
          <w:sz w:val="32"/>
          <w:szCs w:val="32"/>
        </w:rPr>
        <w:t>022</w:t>
      </w:r>
      <w:r w:rsidRPr="00F2199B">
        <w:rPr>
          <w:rFonts w:ascii="仿宋" w:eastAsia="仿宋" w:hAnsi="仿宋" w:hint="eastAsia"/>
          <w:sz w:val="32"/>
          <w:szCs w:val="32"/>
        </w:rPr>
        <w:t>年</w:t>
      </w:r>
      <w:r w:rsidRPr="00F2199B">
        <w:rPr>
          <w:rFonts w:ascii="仿宋" w:eastAsia="仿宋" w:hAnsi="仿宋"/>
          <w:sz w:val="32"/>
          <w:szCs w:val="32"/>
        </w:rPr>
        <w:t>5</w:t>
      </w:r>
      <w:r w:rsidRPr="00F2199B">
        <w:rPr>
          <w:rFonts w:ascii="仿宋" w:eastAsia="仿宋" w:hAnsi="仿宋" w:hint="eastAsia"/>
          <w:sz w:val="32"/>
          <w:szCs w:val="32"/>
        </w:rPr>
        <w:t>月中旬，基本持续了2年半的时间。尤其是从2</w:t>
      </w:r>
      <w:r w:rsidRPr="00F2199B">
        <w:rPr>
          <w:rFonts w:ascii="仿宋" w:eastAsia="仿宋" w:hAnsi="仿宋"/>
          <w:sz w:val="32"/>
          <w:szCs w:val="32"/>
        </w:rPr>
        <w:t>021</w:t>
      </w:r>
      <w:r w:rsidRPr="00F2199B">
        <w:rPr>
          <w:rFonts w:ascii="仿宋" w:eastAsia="仿宋" w:hAnsi="仿宋" w:hint="eastAsia"/>
          <w:sz w:val="32"/>
          <w:szCs w:val="32"/>
        </w:rPr>
        <w:t>年1</w:t>
      </w:r>
      <w:r w:rsidRPr="00F2199B">
        <w:rPr>
          <w:rFonts w:ascii="仿宋" w:eastAsia="仿宋" w:hAnsi="仿宋"/>
          <w:sz w:val="32"/>
          <w:szCs w:val="32"/>
        </w:rPr>
        <w:t>2</w:t>
      </w:r>
      <w:r w:rsidRPr="00F2199B">
        <w:rPr>
          <w:rFonts w:ascii="仿宋" w:eastAsia="仿宋" w:hAnsi="仿宋" w:hint="eastAsia"/>
          <w:sz w:val="32"/>
          <w:szCs w:val="32"/>
        </w:rPr>
        <w:t>月到2</w:t>
      </w:r>
      <w:r w:rsidRPr="00F2199B">
        <w:rPr>
          <w:rFonts w:ascii="仿宋" w:eastAsia="仿宋" w:hAnsi="仿宋"/>
          <w:sz w:val="32"/>
          <w:szCs w:val="32"/>
        </w:rPr>
        <w:t>022</w:t>
      </w:r>
      <w:r w:rsidRPr="00F2199B">
        <w:rPr>
          <w:rFonts w:ascii="仿宋" w:eastAsia="仿宋" w:hAnsi="仿宋" w:hint="eastAsia"/>
          <w:sz w:val="32"/>
          <w:szCs w:val="32"/>
        </w:rPr>
        <w:t>年5月中旬，硫磺价格从2</w:t>
      </w:r>
      <w:r w:rsidRPr="00F2199B">
        <w:rPr>
          <w:rFonts w:ascii="仿宋" w:eastAsia="仿宋" w:hAnsi="仿宋"/>
          <w:sz w:val="32"/>
          <w:szCs w:val="32"/>
        </w:rPr>
        <w:t>000</w:t>
      </w:r>
      <w:r w:rsidRPr="00F2199B">
        <w:rPr>
          <w:rFonts w:ascii="仿宋" w:eastAsia="仿宋" w:hAnsi="仿宋" w:hint="eastAsia"/>
          <w:sz w:val="32"/>
          <w:szCs w:val="32"/>
        </w:rPr>
        <w:t>元/</w:t>
      </w:r>
      <w:proofErr w:type="gramStart"/>
      <w:r w:rsidRPr="00F2199B">
        <w:rPr>
          <w:rFonts w:ascii="仿宋" w:eastAsia="仿宋" w:hAnsi="仿宋" w:hint="eastAsia"/>
          <w:sz w:val="32"/>
          <w:szCs w:val="32"/>
        </w:rPr>
        <w:t>吨快速</w:t>
      </w:r>
      <w:proofErr w:type="gramEnd"/>
      <w:r w:rsidRPr="00F2199B">
        <w:rPr>
          <w:rFonts w:ascii="仿宋" w:eastAsia="仿宋" w:hAnsi="仿宋" w:hint="eastAsia"/>
          <w:sz w:val="32"/>
          <w:szCs w:val="32"/>
        </w:rPr>
        <w:t>上涨到4</w:t>
      </w:r>
      <w:r w:rsidRPr="00F2199B">
        <w:rPr>
          <w:rFonts w:ascii="仿宋" w:eastAsia="仿宋" w:hAnsi="仿宋"/>
          <w:sz w:val="32"/>
          <w:szCs w:val="32"/>
        </w:rPr>
        <w:t>000</w:t>
      </w:r>
      <w:r w:rsidRPr="00F2199B">
        <w:rPr>
          <w:rFonts w:ascii="仿宋" w:eastAsia="仿宋" w:hAnsi="仿宋" w:hint="eastAsia"/>
          <w:sz w:val="32"/>
          <w:szCs w:val="32"/>
        </w:rPr>
        <w:t>元/吨以上。这背后的原因既有国际主要经济体持续的量化宽松，导致大宗原材料普遍价格上涨的因素；又有受疫情的影响，导致国际粮食紧张，国际粮价上涨，拉动了国际化肥价格上涨的因素；还有俄</w:t>
      </w:r>
      <w:proofErr w:type="gramStart"/>
      <w:r w:rsidRPr="00F2199B">
        <w:rPr>
          <w:rFonts w:ascii="仿宋" w:eastAsia="仿宋" w:hAnsi="仿宋" w:hint="eastAsia"/>
          <w:sz w:val="32"/>
          <w:szCs w:val="32"/>
        </w:rPr>
        <w:t>乌冲突</w:t>
      </w:r>
      <w:proofErr w:type="gramEnd"/>
      <w:r w:rsidRPr="00F2199B">
        <w:rPr>
          <w:rFonts w:ascii="仿宋" w:eastAsia="仿宋" w:hAnsi="仿宋" w:hint="eastAsia"/>
          <w:sz w:val="32"/>
          <w:szCs w:val="32"/>
        </w:rPr>
        <w:t>导致硫磺、化肥、粮食出口受阻，国际供应紧张，拉高价格的影响；更有国际粮食、化肥价格上涨，国内化肥出口受限的原因，是多种非正常因素，在极端的情况共同作用，导致硫磺价格偏离了其当前供需条件下，正常的价值定位，冲到了仅次于2</w:t>
      </w:r>
      <w:r w:rsidRPr="00F2199B">
        <w:rPr>
          <w:rFonts w:ascii="仿宋" w:eastAsia="仿宋" w:hAnsi="仿宋"/>
          <w:sz w:val="32"/>
          <w:szCs w:val="32"/>
        </w:rPr>
        <w:t>009</w:t>
      </w:r>
      <w:r w:rsidRPr="00F2199B">
        <w:rPr>
          <w:rFonts w:ascii="仿宋" w:eastAsia="仿宋" w:hAnsi="仿宋" w:hint="eastAsia"/>
          <w:sz w:val="32"/>
          <w:szCs w:val="32"/>
        </w:rPr>
        <w:t>年价格的历史</w:t>
      </w:r>
      <w:r w:rsidRPr="00F2199B">
        <w:rPr>
          <w:rFonts w:ascii="仿宋" w:eastAsia="仿宋" w:hAnsi="仿宋" w:hint="eastAsia"/>
          <w:sz w:val="32"/>
          <w:szCs w:val="32"/>
        </w:rPr>
        <w:lastRenderedPageBreak/>
        <w:t>第二高位。</w:t>
      </w:r>
    </w:p>
    <w:p w14:paraId="1D2967E6" w14:textId="77777777" w:rsidR="00823560" w:rsidRPr="00F2199B" w:rsidRDefault="00823560" w:rsidP="00F2199B">
      <w:pPr>
        <w:ind w:firstLineChars="200" w:firstLine="640"/>
        <w:rPr>
          <w:rFonts w:ascii="仿宋" w:eastAsia="仿宋" w:hAnsi="仿宋"/>
          <w:sz w:val="32"/>
          <w:szCs w:val="32"/>
        </w:rPr>
      </w:pPr>
      <w:r w:rsidRPr="00F2199B">
        <w:rPr>
          <w:rFonts w:ascii="仿宋" w:eastAsia="仿宋" w:hAnsi="仿宋" w:hint="eastAsia"/>
          <w:sz w:val="32"/>
          <w:szCs w:val="32"/>
        </w:rPr>
        <w:t>国际硫磺价格在5月中旬冲高之后，就已经显露出疲态，供需双方都对硫磺价格未来走势持下行的预期，随着中国化肥出口配额传言的流出，再加上外界对美国加息基点</w:t>
      </w:r>
      <w:proofErr w:type="gramStart"/>
      <w:r w:rsidRPr="00F2199B">
        <w:rPr>
          <w:rFonts w:ascii="仿宋" w:eastAsia="仿宋" w:hAnsi="仿宋" w:hint="eastAsia"/>
          <w:sz w:val="32"/>
          <w:szCs w:val="32"/>
        </w:rPr>
        <w:t>和缩表幅度</w:t>
      </w:r>
      <w:proofErr w:type="gramEnd"/>
      <w:r w:rsidRPr="00F2199B">
        <w:rPr>
          <w:rFonts w:ascii="仿宋" w:eastAsia="仿宋" w:hAnsi="仿宋" w:hint="eastAsia"/>
          <w:sz w:val="32"/>
          <w:szCs w:val="32"/>
        </w:rPr>
        <w:t>的悲观预计，叩响了国际硫磺价格暴跌的扳机。尤其是中国市场，由于上半年化肥出口量大减，国内化肥价格根本无法承受如此高价的硫磺，当国际硫磺价格暴跌后，中国国内硫磺价格领跌全球，部分国内小型硫磺供应商受库存的压力，据说硫磺成交价格最低降到5</w:t>
      </w:r>
      <w:r w:rsidRPr="00F2199B">
        <w:rPr>
          <w:rFonts w:ascii="仿宋" w:eastAsia="仿宋" w:hAnsi="仿宋"/>
          <w:sz w:val="32"/>
          <w:szCs w:val="32"/>
        </w:rPr>
        <w:t>00</w:t>
      </w:r>
      <w:r w:rsidRPr="00F2199B">
        <w:rPr>
          <w:rFonts w:ascii="仿宋" w:eastAsia="仿宋" w:hAnsi="仿宋" w:hint="eastAsia"/>
          <w:sz w:val="32"/>
          <w:szCs w:val="32"/>
        </w:rPr>
        <w:t>元/吨。但所谓物极必反，市场见底之后，就是反弹的开始。7月2</w:t>
      </w:r>
      <w:r w:rsidRPr="00F2199B">
        <w:rPr>
          <w:rFonts w:ascii="仿宋" w:eastAsia="仿宋" w:hAnsi="仿宋"/>
          <w:sz w:val="32"/>
          <w:szCs w:val="32"/>
        </w:rPr>
        <w:t>8</w:t>
      </w:r>
      <w:r w:rsidRPr="00F2199B">
        <w:rPr>
          <w:rFonts w:ascii="仿宋" w:eastAsia="仿宋" w:hAnsi="仿宋" w:hint="eastAsia"/>
          <w:sz w:val="32"/>
          <w:szCs w:val="32"/>
        </w:rPr>
        <w:t>号凌晨，美联储发布消息，再次加息</w:t>
      </w:r>
      <w:r w:rsidRPr="00F2199B">
        <w:rPr>
          <w:rFonts w:ascii="仿宋" w:eastAsia="仿宋" w:hAnsi="仿宋"/>
          <w:sz w:val="32"/>
          <w:szCs w:val="32"/>
        </w:rPr>
        <w:t>75个基点</w:t>
      </w:r>
      <w:r w:rsidRPr="00F2199B">
        <w:rPr>
          <w:rFonts w:ascii="仿宋" w:eastAsia="仿宋" w:hAnsi="仿宋" w:hint="eastAsia"/>
          <w:sz w:val="32"/>
          <w:szCs w:val="32"/>
        </w:rPr>
        <w:t>，低于市场预期的1</w:t>
      </w:r>
      <w:r w:rsidRPr="00F2199B">
        <w:rPr>
          <w:rFonts w:ascii="仿宋" w:eastAsia="仿宋" w:hAnsi="仿宋"/>
          <w:sz w:val="32"/>
          <w:szCs w:val="32"/>
        </w:rPr>
        <w:t>00</w:t>
      </w:r>
      <w:r w:rsidRPr="00F2199B">
        <w:rPr>
          <w:rFonts w:ascii="仿宋" w:eastAsia="仿宋" w:hAnsi="仿宋" w:hint="eastAsia"/>
          <w:sz w:val="32"/>
          <w:szCs w:val="32"/>
        </w:rPr>
        <w:t>个基点。在随后的新闻发布会上，美联储主席鲍威尔表示“美联储在</w:t>
      </w:r>
      <w:r w:rsidRPr="00F2199B">
        <w:rPr>
          <w:rFonts w:ascii="仿宋" w:eastAsia="仿宋" w:hAnsi="仿宋"/>
          <w:sz w:val="32"/>
          <w:szCs w:val="32"/>
        </w:rPr>
        <w:t>9月的货币政策例会上可能还将进行一次大幅加息，具体加息幅度将取决于经济数据，但鲍威尔同时指出，随着利率更加收紧，放缓加息步伐可能是合适的”</w:t>
      </w:r>
      <w:r w:rsidRPr="00F2199B">
        <w:rPr>
          <w:rFonts w:ascii="仿宋" w:eastAsia="仿宋" w:hAnsi="仿宋" w:hint="eastAsia"/>
          <w:sz w:val="32"/>
          <w:szCs w:val="32"/>
        </w:rPr>
        <w:t>。表态的略“偏鸽”，给市场带来了正向的信心，在加息的“靴子”落地后，原油，黄金价格都应声而涨。分析人士认为：前期基于“流动性溢价”下滑的大宗商品宏观交易暂时告一段落，商品各自回归供需基本面，还存在需求支撑的大宗商品表现相对偏强。具体到硫磺产品，市场很快给出了反应。到8月初，这种恐慌性的暴跌已基本结束，国内硫磺价格已基本见底，且在慢慢恢复。国际硫磺价格也在企稳，卡塔尔公布</w:t>
      </w:r>
      <w:r w:rsidRPr="00F2199B">
        <w:rPr>
          <w:rFonts w:ascii="仿宋" w:eastAsia="仿宋" w:hAnsi="仿宋"/>
          <w:sz w:val="32"/>
          <w:szCs w:val="32"/>
        </w:rPr>
        <w:t>8月份硫磺价格为77美元/吨fob</w:t>
      </w:r>
      <w:r w:rsidRPr="00F2199B">
        <w:rPr>
          <w:rFonts w:ascii="仿宋" w:eastAsia="仿宋" w:hAnsi="仿宋" w:hint="eastAsia"/>
          <w:sz w:val="32"/>
          <w:szCs w:val="32"/>
        </w:rPr>
        <w:t>，折</w:t>
      </w:r>
      <w:r w:rsidRPr="00F2199B">
        <w:rPr>
          <w:rFonts w:ascii="仿宋" w:eastAsia="仿宋" w:hAnsi="仿宋" w:hint="eastAsia"/>
          <w:sz w:val="32"/>
          <w:szCs w:val="32"/>
        </w:rPr>
        <w:lastRenderedPageBreak/>
        <w:t>合到中国的到岸价在1</w:t>
      </w:r>
      <w:r w:rsidRPr="00F2199B">
        <w:rPr>
          <w:rFonts w:ascii="仿宋" w:eastAsia="仿宋" w:hAnsi="仿宋"/>
          <w:sz w:val="32"/>
          <w:szCs w:val="32"/>
        </w:rPr>
        <w:t>12</w:t>
      </w:r>
      <w:r w:rsidRPr="00F2199B">
        <w:rPr>
          <w:rFonts w:ascii="仿宋" w:eastAsia="仿宋" w:hAnsi="仿宋" w:hint="eastAsia"/>
          <w:sz w:val="32"/>
          <w:szCs w:val="32"/>
        </w:rPr>
        <w:t>-</w:t>
      </w:r>
      <w:r w:rsidRPr="00F2199B">
        <w:rPr>
          <w:rFonts w:ascii="仿宋" w:eastAsia="仿宋" w:hAnsi="仿宋"/>
          <w:sz w:val="32"/>
          <w:szCs w:val="32"/>
        </w:rPr>
        <w:t>122美元/吨</w:t>
      </w:r>
      <w:r w:rsidRPr="00F2199B">
        <w:rPr>
          <w:rFonts w:ascii="仿宋" w:eastAsia="仿宋" w:hAnsi="仿宋" w:hint="eastAsia"/>
          <w:sz w:val="32"/>
          <w:szCs w:val="32"/>
        </w:rPr>
        <w:t>，相当于1</w:t>
      </w:r>
      <w:r w:rsidRPr="00F2199B">
        <w:rPr>
          <w:rFonts w:ascii="仿宋" w:eastAsia="仿宋" w:hAnsi="仿宋"/>
          <w:sz w:val="32"/>
          <w:szCs w:val="32"/>
        </w:rPr>
        <w:t>000</w:t>
      </w:r>
      <w:r w:rsidRPr="00F2199B">
        <w:rPr>
          <w:rFonts w:ascii="仿宋" w:eastAsia="仿宋" w:hAnsi="仿宋" w:hint="eastAsia"/>
          <w:sz w:val="32"/>
          <w:szCs w:val="32"/>
        </w:rPr>
        <w:t>元/吨以上。在国际磷肥价格仍处于高位的情况下，在国际硫磺价格“流动性溢价”已经完全挤干后，未来国际硫磺价格将稳步的恢复到其应有的价值。在国际油价仍然处于高位的情况下，国际化肥价格仍将保持在相对的高位，相信在9月份北半球用肥旺季到了之前，化肥行业对于硫磺的消费将逐步的恢复，国际硫磺价格也将随之上行。国内硫磺及硫酸的价格也将随之恢复到一个相对理性、客观、合理的价格区间内。</w:t>
      </w:r>
    </w:p>
    <w:p w14:paraId="5883AF0E" w14:textId="77777777" w:rsidR="00823560" w:rsidRPr="00F2199B" w:rsidRDefault="00823560" w:rsidP="00F2199B">
      <w:pPr>
        <w:spacing w:beforeLines="100" w:before="312" w:afterLines="100" w:after="312"/>
        <w:ind w:firstLineChars="200" w:firstLine="643"/>
        <w:rPr>
          <w:rFonts w:ascii="仿宋" w:eastAsia="仿宋" w:hAnsi="仿宋"/>
          <w:b/>
          <w:bCs/>
          <w:sz w:val="32"/>
          <w:szCs w:val="32"/>
        </w:rPr>
      </w:pPr>
      <w:r w:rsidRPr="00F2199B">
        <w:rPr>
          <w:rFonts w:ascii="仿宋" w:eastAsia="仿宋" w:hAnsi="仿宋"/>
          <w:b/>
          <w:bCs/>
          <w:sz w:val="32"/>
          <w:szCs w:val="32"/>
        </w:rPr>
        <w:t>10</w:t>
      </w:r>
      <w:r w:rsidRPr="00F2199B">
        <w:rPr>
          <w:rFonts w:ascii="仿宋" w:eastAsia="仿宋" w:hAnsi="仿宋" w:hint="eastAsia"/>
          <w:b/>
          <w:bCs/>
          <w:sz w:val="32"/>
          <w:szCs w:val="32"/>
        </w:rPr>
        <w:t>.对硫酸企业的建议</w:t>
      </w:r>
    </w:p>
    <w:p w14:paraId="4EDF9762" w14:textId="77777777" w:rsidR="00823560" w:rsidRPr="00F2199B" w:rsidRDefault="00823560" w:rsidP="00F2199B">
      <w:pPr>
        <w:ind w:firstLineChars="200" w:firstLine="640"/>
        <w:rPr>
          <w:rFonts w:ascii="仿宋" w:eastAsia="仿宋" w:hAnsi="仿宋"/>
          <w:sz w:val="32"/>
          <w:szCs w:val="32"/>
        </w:rPr>
      </w:pPr>
      <w:r w:rsidRPr="00F2199B">
        <w:rPr>
          <w:rFonts w:ascii="仿宋" w:eastAsia="仿宋" w:hAnsi="仿宋" w:hint="eastAsia"/>
          <w:sz w:val="32"/>
          <w:szCs w:val="32"/>
        </w:rPr>
        <w:t>2</w:t>
      </w:r>
      <w:r w:rsidRPr="00F2199B">
        <w:rPr>
          <w:rFonts w:ascii="仿宋" w:eastAsia="仿宋" w:hAnsi="仿宋"/>
          <w:sz w:val="32"/>
          <w:szCs w:val="32"/>
        </w:rPr>
        <w:t>020</w:t>
      </w:r>
      <w:r w:rsidRPr="00F2199B">
        <w:rPr>
          <w:rFonts w:ascii="仿宋" w:eastAsia="仿宋" w:hAnsi="仿宋" w:hint="eastAsia"/>
          <w:sz w:val="32"/>
          <w:szCs w:val="32"/>
        </w:rPr>
        <w:t>年三季度以来，中国硫酸价格进入了持续上涨的周期，在2</w:t>
      </w:r>
      <w:r w:rsidRPr="00F2199B">
        <w:rPr>
          <w:rFonts w:ascii="仿宋" w:eastAsia="仿宋" w:hAnsi="仿宋"/>
          <w:sz w:val="32"/>
          <w:szCs w:val="32"/>
        </w:rPr>
        <w:t>021</w:t>
      </w:r>
      <w:r w:rsidRPr="00F2199B">
        <w:rPr>
          <w:rFonts w:ascii="仿宋" w:eastAsia="仿宋" w:hAnsi="仿宋" w:hint="eastAsia"/>
          <w:sz w:val="32"/>
          <w:szCs w:val="32"/>
        </w:rPr>
        <w:t>年底经历了一些调整后，今年上半年又一次冲高，在资本放水，原材料普遍上涨的行情下，硫酸企业迎来了难得全面盈利时期。不论企业内功如何，都在资本的大潮中赚得盆满钵满。但在美国加快</w:t>
      </w:r>
      <w:proofErr w:type="gramStart"/>
      <w:r w:rsidRPr="00F2199B">
        <w:rPr>
          <w:rFonts w:ascii="仿宋" w:eastAsia="仿宋" w:hAnsi="仿宋" w:hint="eastAsia"/>
          <w:sz w:val="32"/>
          <w:szCs w:val="32"/>
        </w:rPr>
        <w:t>加息缩表的</w:t>
      </w:r>
      <w:proofErr w:type="gramEnd"/>
      <w:r w:rsidRPr="00F2199B">
        <w:rPr>
          <w:rFonts w:ascii="仿宋" w:eastAsia="仿宋" w:hAnsi="仿宋" w:hint="eastAsia"/>
          <w:sz w:val="32"/>
          <w:szCs w:val="32"/>
        </w:rPr>
        <w:t>大背景下，在全球面临经济衰退的危机下，硫酸企业只有苦练内功，才能立于不败。建议硫酸企业在以下几个方面持续发力：</w:t>
      </w:r>
    </w:p>
    <w:p w14:paraId="72BF68A2" w14:textId="77777777" w:rsidR="00823560" w:rsidRPr="00F2199B" w:rsidRDefault="00823560" w:rsidP="00F2199B">
      <w:pPr>
        <w:ind w:firstLineChars="200" w:firstLine="640"/>
        <w:rPr>
          <w:rFonts w:ascii="仿宋" w:eastAsia="仿宋" w:hAnsi="仿宋"/>
          <w:sz w:val="32"/>
          <w:szCs w:val="32"/>
        </w:rPr>
      </w:pPr>
      <w:r w:rsidRPr="00F2199B">
        <w:rPr>
          <w:rFonts w:ascii="仿宋" w:eastAsia="仿宋" w:hAnsi="仿宋" w:hint="eastAsia"/>
          <w:sz w:val="32"/>
          <w:szCs w:val="32"/>
        </w:rPr>
        <w:t>一是对行业未来发展的前景坚定信心。中共中央政治局会议指出：“当前经济运行面临一些突出矛盾和问题，要保持战略定力，坚定做好自己的事”。面对急转直下的市场局面，硫酸企业要坚定信心，相信中国经济的韧劲和厚度，修炼好节能减排，资</w:t>
      </w:r>
      <w:r w:rsidRPr="00F2199B">
        <w:rPr>
          <w:rFonts w:ascii="仿宋" w:eastAsia="仿宋" w:hAnsi="仿宋" w:hint="eastAsia"/>
          <w:sz w:val="32"/>
          <w:szCs w:val="32"/>
        </w:rPr>
        <w:lastRenderedPageBreak/>
        <w:t>源高效利用的内功。在需求侧，硫酸作为基础化工原料，其主要的下游包括化肥、钛白粉、氢氟酸、己内酰胺等化肥化工行业，这些行业对于硫酸的需求都是刚性的，其需求的增速是确定且持续的。再加上新能源产业发展对钴、镍、锂等金属需求的增长，以及磷酸铁锂、氨基磺酸等电池材料和电解液需求的集中爆发，预计到2</w:t>
      </w:r>
      <w:r w:rsidRPr="00F2199B">
        <w:rPr>
          <w:rFonts w:ascii="仿宋" w:eastAsia="仿宋" w:hAnsi="仿宋"/>
          <w:sz w:val="32"/>
          <w:szCs w:val="32"/>
        </w:rPr>
        <w:t>035</w:t>
      </w:r>
      <w:r w:rsidRPr="00F2199B">
        <w:rPr>
          <w:rFonts w:ascii="仿宋" w:eastAsia="仿宋" w:hAnsi="仿宋" w:hint="eastAsia"/>
          <w:sz w:val="32"/>
          <w:szCs w:val="32"/>
        </w:rPr>
        <w:t>年全球硫酸需求的复合增长率保持在</w:t>
      </w:r>
      <w:r w:rsidRPr="00F2199B">
        <w:rPr>
          <w:rFonts w:ascii="仿宋" w:eastAsia="仿宋" w:hAnsi="仿宋"/>
          <w:sz w:val="32"/>
          <w:szCs w:val="32"/>
        </w:rPr>
        <w:t>3</w:t>
      </w:r>
      <w:r w:rsidRPr="00F2199B">
        <w:rPr>
          <w:rFonts w:ascii="仿宋" w:eastAsia="仿宋" w:hAnsi="仿宋" w:hint="eastAsia"/>
          <w:sz w:val="32"/>
          <w:szCs w:val="32"/>
        </w:rPr>
        <w:t>%以上。在供应端，</w:t>
      </w:r>
      <w:proofErr w:type="gramStart"/>
      <w:r w:rsidRPr="00F2199B">
        <w:rPr>
          <w:rFonts w:ascii="仿宋" w:eastAsia="仿宋" w:hAnsi="仿宋" w:hint="eastAsia"/>
          <w:sz w:val="32"/>
          <w:szCs w:val="32"/>
        </w:rPr>
        <w:t>随着碳达峰</w:t>
      </w:r>
      <w:proofErr w:type="gramEnd"/>
      <w:r w:rsidRPr="00F2199B">
        <w:rPr>
          <w:rFonts w:ascii="仿宋" w:eastAsia="仿宋" w:hAnsi="仿宋" w:hint="eastAsia"/>
          <w:sz w:val="32"/>
          <w:szCs w:val="32"/>
        </w:rPr>
        <w:t>、碳中和在全球的逐步落地，全球硫磺产量的增速将下降甚至是产量负增长，再加上我国铜铅锌的回收率将大幅提高，</w:t>
      </w:r>
      <w:proofErr w:type="gramStart"/>
      <w:r w:rsidRPr="00F2199B">
        <w:rPr>
          <w:rFonts w:ascii="仿宋" w:eastAsia="仿宋" w:hAnsi="仿宋" w:hint="eastAsia"/>
          <w:sz w:val="32"/>
          <w:szCs w:val="32"/>
        </w:rPr>
        <w:t>矿铜产量</w:t>
      </w:r>
      <w:proofErr w:type="gramEnd"/>
      <w:r w:rsidRPr="00F2199B">
        <w:rPr>
          <w:rFonts w:ascii="仿宋" w:eastAsia="仿宋" w:hAnsi="仿宋" w:hint="eastAsia"/>
          <w:sz w:val="32"/>
          <w:szCs w:val="32"/>
        </w:rPr>
        <w:t>的下降将带来冶炼酸产量的减少。综上，硫酸的需求持续增长，而供应在减少。未来，硫资源的价格将重新定义。</w:t>
      </w:r>
    </w:p>
    <w:p w14:paraId="341E0D7B" w14:textId="77777777" w:rsidR="00823560" w:rsidRPr="00F2199B" w:rsidRDefault="00823560" w:rsidP="00F2199B">
      <w:pPr>
        <w:ind w:firstLineChars="200" w:firstLine="640"/>
        <w:rPr>
          <w:rFonts w:ascii="仿宋" w:eastAsia="仿宋" w:hAnsi="仿宋"/>
          <w:sz w:val="32"/>
          <w:szCs w:val="32"/>
        </w:rPr>
      </w:pPr>
      <w:r w:rsidRPr="00F2199B">
        <w:rPr>
          <w:rFonts w:ascii="仿宋" w:eastAsia="仿宋" w:hAnsi="仿宋" w:hint="eastAsia"/>
          <w:sz w:val="32"/>
          <w:szCs w:val="32"/>
        </w:rPr>
        <w:t>二是进一步做好</w:t>
      </w:r>
      <w:proofErr w:type="gramStart"/>
      <w:r w:rsidRPr="00F2199B">
        <w:rPr>
          <w:rFonts w:ascii="仿宋" w:eastAsia="仿宋" w:hAnsi="仿宋" w:hint="eastAsia"/>
          <w:sz w:val="32"/>
          <w:szCs w:val="32"/>
        </w:rPr>
        <w:t>节能降碳工作</w:t>
      </w:r>
      <w:proofErr w:type="gramEnd"/>
      <w:r w:rsidRPr="00F2199B">
        <w:rPr>
          <w:rFonts w:ascii="仿宋" w:eastAsia="仿宋" w:hAnsi="仿宋" w:hint="eastAsia"/>
          <w:sz w:val="32"/>
          <w:szCs w:val="32"/>
        </w:rPr>
        <w:t>。8月1日，工信部、</w:t>
      </w:r>
      <w:proofErr w:type="gramStart"/>
      <w:r w:rsidRPr="00F2199B">
        <w:rPr>
          <w:rFonts w:ascii="仿宋" w:eastAsia="仿宋" w:hAnsi="仿宋" w:hint="eastAsia"/>
          <w:sz w:val="32"/>
          <w:szCs w:val="32"/>
        </w:rPr>
        <w:t>发改委</w:t>
      </w:r>
      <w:proofErr w:type="gramEnd"/>
      <w:r w:rsidRPr="00F2199B">
        <w:rPr>
          <w:rFonts w:ascii="仿宋" w:eastAsia="仿宋" w:hAnsi="仿宋" w:hint="eastAsia"/>
          <w:sz w:val="32"/>
          <w:szCs w:val="32"/>
        </w:rPr>
        <w:t>、生态环境部印发了《工业领域碳达峰实施方案》，进一步明确了2</w:t>
      </w:r>
      <w:r w:rsidRPr="00F2199B">
        <w:rPr>
          <w:rFonts w:ascii="仿宋" w:eastAsia="仿宋" w:hAnsi="仿宋"/>
          <w:sz w:val="32"/>
          <w:szCs w:val="32"/>
        </w:rPr>
        <w:t>030</w:t>
      </w:r>
      <w:r w:rsidRPr="00F2199B">
        <w:rPr>
          <w:rFonts w:ascii="仿宋" w:eastAsia="仿宋" w:hAnsi="仿宋" w:hint="eastAsia"/>
          <w:sz w:val="32"/>
          <w:szCs w:val="32"/>
        </w:rPr>
        <w:t>年工业</w:t>
      </w:r>
      <w:proofErr w:type="gramStart"/>
      <w:r w:rsidRPr="00F2199B">
        <w:rPr>
          <w:rFonts w:ascii="仿宋" w:eastAsia="仿宋" w:hAnsi="仿宋" w:hint="eastAsia"/>
          <w:sz w:val="32"/>
          <w:szCs w:val="32"/>
        </w:rPr>
        <w:t>领域碳达峰</w:t>
      </w:r>
      <w:proofErr w:type="gramEnd"/>
      <w:r w:rsidRPr="00F2199B">
        <w:rPr>
          <w:rFonts w:ascii="仿宋" w:eastAsia="仿宋" w:hAnsi="仿宋" w:hint="eastAsia"/>
          <w:sz w:val="32"/>
          <w:szCs w:val="32"/>
        </w:rPr>
        <w:t>的具体实施方案。硫酸装置是“能源工厂”，要充分发挥硫酸装置作为能源输出和</w:t>
      </w:r>
      <w:proofErr w:type="gramStart"/>
      <w:r w:rsidRPr="00F2199B">
        <w:rPr>
          <w:rFonts w:ascii="仿宋" w:eastAsia="仿宋" w:hAnsi="仿宋" w:hint="eastAsia"/>
          <w:sz w:val="32"/>
          <w:szCs w:val="32"/>
        </w:rPr>
        <w:t>减碳工具</w:t>
      </w:r>
      <w:proofErr w:type="gramEnd"/>
      <w:r w:rsidRPr="00F2199B">
        <w:rPr>
          <w:rFonts w:ascii="仿宋" w:eastAsia="仿宋" w:hAnsi="仿宋" w:hint="eastAsia"/>
          <w:sz w:val="32"/>
          <w:szCs w:val="32"/>
        </w:rPr>
        <w:t>的作用，最大化回收硫酸生产过程中的余热，在建设“零碳”工厂的过程中，发挥更大的作用。</w:t>
      </w:r>
    </w:p>
    <w:p w14:paraId="7FF8009F" w14:textId="77777777" w:rsidR="00823560" w:rsidRPr="00F2199B" w:rsidRDefault="00823560" w:rsidP="00F2199B">
      <w:pPr>
        <w:ind w:firstLineChars="200" w:firstLine="640"/>
        <w:rPr>
          <w:rFonts w:ascii="仿宋" w:eastAsia="仿宋" w:hAnsi="仿宋"/>
          <w:sz w:val="32"/>
          <w:szCs w:val="32"/>
        </w:rPr>
      </w:pPr>
      <w:r w:rsidRPr="00F2199B">
        <w:rPr>
          <w:rFonts w:ascii="仿宋" w:eastAsia="仿宋" w:hAnsi="仿宋" w:hint="eastAsia"/>
          <w:sz w:val="32"/>
          <w:szCs w:val="32"/>
        </w:rPr>
        <w:t>三是充分利用芯片和新能源等行业的大发展机遇，主动延伸硫化工产业链。硫酸是传统的基础化工原料，由于其同质化和基础化工原料的特性，导致</w:t>
      </w:r>
      <w:proofErr w:type="gramStart"/>
      <w:r w:rsidRPr="00F2199B">
        <w:rPr>
          <w:rFonts w:ascii="仿宋" w:eastAsia="仿宋" w:hAnsi="仿宋" w:hint="eastAsia"/>
          <w:sz w:val="32"/>
          <w:szCs w:val="32"/>
        </w:rPr>
        <w:t>其很难</w:t>
      </w:r>
      <w:proofErr w:type="gramEnd"/>
      <w:r w:rsidRPr="00F2199B">
        <w:rPr>
          <w:rFonts w:ascii="仿宋" w:eastAsia="仿宋" w:hAnsi="仿宋" w:hint="eastAsia"/>
          <w:sz w:val="32"/>
          <w:szCs w:val="32"/>
        </w:rPr>
        <w:t>有较好的利润空间。要抓住重点下游行业的发展风向，主动延伸产业链，适应下游行业的需求，</w:t>
      </w:r>
      <w:r w:rsidRPr="00F2199B">
        <w:rPr>
          <w:rFonts w:ascii="仿宋" w:eastAsia="仿宋" w:hAnsi="仿宋" w:hint="eastAsia"/>
          <w:sz w:val="32"/>
          <w:szCs w:val="32"/>
        </w:rPr>
        <w:lastRenderedPageBreak/>
        <w:t>向精制硫酸、电子级硫酸、发烟硫酸、磺化产品、精细硫酸盐等领域发展，尽量减少普通的9</w:t>
      </w:r>
      <w:r w:rsidRPr="00F2199B">
        <w:rPr>
          <w:rFonts w:ascii="仿宋" w:eastAsia="仿宋" w:hAnsi="仿宋"/>
          <w:sz w:val="32"/>
          <w:szCs w:val="32"/>
        </w:rPr>
        <w:t>3</w:t>
      </w:r>
      <w:r w:rsidRPr="00F2199B">
        <w:rPr>
          <w:rFonts w:ascii="仿宋" w:eastAsia="仿宋" w:hAnsi="仿宋" w:hint="eastAsia"/>
          <w:sz w:val="32"/>
          <w:szCs w:val="32"/>
        </w:rPr>
        <w:t>、9</w:t>
      </w:r>
      <w:r w:rsidRPr="00F2199B">
        <w:rPr>
          <w:rFonts w:ascii="仿宋" w:eastAsia="仿宋" w:hAnsi="仿宋"/>
          <w:sz w:val="32"/>
          <w:szCs w:val="32"/>
        </w:rPr>
        <w:t>8</w:t>
      </w:r>
      <w:r w:rsidRPr="00F2199B">
        <w:rPr>
          <w:rFonts w:ascii="仿宋" w:eastAsia="仿宋" w:hAnsi="仿宋" w:hint="eastAsia"/>
          <w:sz w:val="32"/>
          <w:szCs w:val="32"/>
        </w:rPr>
        <w:t>酸的产量，提升企业竞争力和抗市场风险的能力。</w:t>
      </w:r>
    </w:p>
    <w:p w14:paraId="683CC4E7" w14:textId="77777777" w:rsidR="00823560" w:rsidRPr="00F2199B" w:rsidRDefault="00823560" w:rsidP="00F2199B">
      <w:pPr>
        <w:ind w:firstLineChars="200" w:firstLine="640"/>
        <w:rPr>
          <w:rFonts w:ascii="仿宋" w:eastAsia="仿宋" w:hAnsi="仿宋"/>
          <w:sz w:val="32"/>
          <w:szCs w:val="32"/>
        </w:rPr>
      </w:pPr>
      <w:r w:rsidRPr="00F2199B">
        <w:rPr>
          <w:rFonts w:ascii="仿宋" w:eastAsia="仿宋" w:hAnsi="仿宋" w:hint="eastAsia"/>
          <w:sz w:val="32"/>
          <w:szCs w:val="32"/>
        </w:rPr>
        <w:t>四是积极推进绿色制造。通过培育绿色工厂，构建绿色供应链，全面提升清洁生产水平。主动降低污染物和二氧化碳排放量，协同处理含硫废物，拓宽硫资源的来源，提升硫酸企业盈利能力。发布年度低碳发展报告，积极参与国内碳交易，打造硫酸企业“能源”工厂、“零碳”工厂的新名片。</w:t>
      </w:r>
    </w:p>
    <w:p w14:paraId="7E5AB68B" w14:textId="77777777" w:rsidR="00823560" w:rsidRPr="00F2199B" w:rsidRDefault="00823560" w:rsidP="00F2199B">
      <w:pPr>
        <w:spacing w:beforeLines="100" w:before="312" w:afterLines="100" w:after="312"/>
        <w:ind w:firstLineChars="200" w:firstLine="643"/>
        <w:rPr>
          <w:rFonts w:ascii="仿宋" w:eastAsia="仿宋" w:hAnsi="仿宋"/>
          <w:b/>
          <w:bCs/>
          <w:sz w:val="32"/>
          <w:szCs w:val="32"/>
        </w:rPr>
      </w:pPr>
      <w:r w:rsidRPr="00F2199B">
        <w:rPr>
          <w:rFonts w:ascii="仿宋" w:eastAsia="仿宋" w:hAnsi="仿宋" w:hint="eastAsia"/>
          <w:b/>
          <w:bCs/>
          <w:sz w:val="32"/>
          <w:szCs w:val="32"/>
        </w:rPr>
        <w:t>二、协会上半年的重点工作</w:t>
      </w:r>
    </w:p>
    <w:p w14:paraId="7919F086" w14:textId="77777777" w:rsidR="00823560" w:rsidRPr="00F2199B" w:rsidRDefault="00823560" w:rsidP="00F2199B">
      <w:pPr>
        <w:ind w:firstLineChars="200" w:firstLine="640"/>
        <w:rPr>
          <w:rFonts w:ascii="仿宋" w:eastAsia="仿宋" w:hAnsi="仿宋"/>
          <w:sz w:val="32"/>
          <w:szCs w:val="32"/>
        </w:rPr>
      </w:pPr>
      <w:r w:rsidRPr="00F2199B">
        <w:rPr>
          <w:rFonts w:ascii="仿宋" w:eastAsia="仿宋" w:hAnsi="仿宋" w:hint="eastAsia"/>
          <w:sz w:val="32"/>
          <w:szCs w:val="32"/>
        </w:rPr>
        <w:t>上半年伴随着国内抗</w:t>
      </w:r>
      <w:proofErr w:type="gramStart"/>
      <w:r w:rsidRPr="00F2199B">
        <w:rPr>
          <w:rFonts w:ascii="仿宋" w:eastAsia="仿宋" w:hAnsi="仿宋" w:hint="eastAsia"/>
          <w:sz w:val="32"/>
          <w:szCs w:val="32"/>
        </w:rPr>
        <w:t>疫</w:t>
      </w:r>
      <w:proofErr w:type="gramEnd"/>
      <w:r w:rsidRPr="00F2199B">
        <w:rPr>
          <w:rFonts w:ascii="仿宋" w:eastAsia="仿宋" w:hAnsi="仿宋" w:hint="eastAsia"/>
          <w:sz w:val="32"/>
          <w:szCs w:val="32"/>
        </w:rPr>
        <w:t>形势的不断演变，硫酸行业经历了市场的高峰，也经历了短暂的恐慌。协会始终</w:t>
      </w:r>
      <w:proofErr w:type="gramStart"/>
      <w:r w:rsidRPr="00F2199B">
        <w:rPr>
          <w:rFonts w:ascii="仿宋" w:eastAsia="仿宋" w:hAnsi="仿宋" w:hint="eastAsia"/>
          <w:sz w:val="32"/>
          <w:szCs w:val="32"/>
        </w:rPr>
        <w:t>坚持跟</w:t>
      </w:r>
      <w:proofErr w:type="gramEnd"/>
      <w:r w:rsidRPr="00F2199B">
        <w:rPr>
          <w:rFonts w:ascii="仿宋" w:eastAsia="仿宋" w:hAnsi="仿宋" w:hint="eastAsia"/>
          <w:sz w:val="32"/>
          <w:szCs w:val="32"/>
        </w:rPr>
        <w:t>硫酸企业在一起，为行业转型升级和高质量发展助力。具体包括以下几个方面的工作：</w:t>
      </w:r>
    </w:p>
    <w:p w14:paraId="732D3299" w14:textId="77777777" w:rsidR="00823560" w:rsidRPr="00F2199B" w:rsidRDefault="00823560" w:rsidP="00F2199B">
      <w:pPr>
        <w:ind w:firstLineChars="200" w:firstLine="640"/>
        <w:rPr>
          <w:rFonts w:ascii="仿宋" w:eastAsia="仿宋" w:hAnsi="仿宋"/>
          <w:sz w:val="32"/>
          <w:szCs w:val="32"/>
        </w:rPr>
      </w:pPr>
      <w:r w:rsidRPr="00F2199B">
        <w:rPr>
          <w:rFonts w:ascii="仿宋" w:eastAsia="仿宋" w:hAnsi="仿宋" w:hint="eastAsia"/>
          <w:sz w:val="32"/>
          <w:szCs w:val="32"/>
        </w:rPr>
        <w:t>一是在化肥价格高企，国内用肥紧张的时刻，积极</w:t>
      </w:r>
      <w:proofErr w:type="gramStart"/>
      <w:r w:rsidRPr="00F2199B">
        <w:rPr>
          <w:rFonts w:ascii="仿宋" w:eastAsia="仿宋" w:hAnsi="仿宋" w:hint="eastAsia"/>
          <w:sz w:val="32"/>
          <w:szCs w:val="32"/>
        </w:rPr>
        <w:t>配合发改委</w:t>
      </w:r>
      <w:proofErr w:type="gramEnd"/>
      <w:r w:rsidRPr="00F2199B">
        <w:rPr>
          <w:rFonts w:ascii="仿宋" w:eastAsia="仿宋" w:hAnsi="仿宋" w:hint="eastAsia"/>
          <w:sz w:val="32"/>
          <w:szCs w:val="32"/>
        </w:rPr>
        <w:t>、工信部等主管部委，分析国内硫资源供需情况，提出解决化肥企业硫资源保障措施，建立冶炼</w:t>
      </w:r>
      <w:proofErr w:type="gramStart"/>
      <w:r w:rsidRPr="00F2199B">
        <w:rPr>
          <w:rFonts w:ascii="仿宋" w:eastAsia="仿宋" w:hAnsi="仿宋" w:hint="eastAsia"/>
          <w:sz w:val="32"/>
          <w:szCs w:val="32"/>
        </w:rPr>
        <w:t>酸企业</w:t>
      </w:r>
      <w:proofErr w:type="gramEnd"/>
      <w:r w:rsidRPr="00F2199B">
        <w:rPr>
          <w:rFonts w:ascii="仿宋" w:eastAsia="仿宋" w:hAnsi="仿宋" w:hint="eastAsia"/>
          <w:sz w:val="32"/>
          <w:szCs w:val="32"/>
        </w:rPr>
        <w:t>和化肥企业的硫酸直供的交流平台，抑制硫磺价格过快上涨。同时陈述了出口硫酸对于化肥生产的影响有限，不建议对出口硫酸予以限制，保障了上半年出口硫酸的亮眼表现。</w:t>
      </w:r>
    </w:p>
    <w:p w14:paraId="27FB0368" w14:textId="77777777" w:rsidR="00823560" w:rsidRPr="00F2199B" w:rsidRDefault="00823560" w:rsidP="00F2199B">
      <w:pPr>
        <w:ind w:firstLineChars="200" w:firstLine="640"/>
        <w:rPr>
          <w:rFonts w:ascii="仿宋" w:eastAsia="仿宋" w:hAnsi="仿宋"/>
          <w:sz w:val="32"/>
          <w:szCs w:val="32"/>
        </w:rPr>
      </w:pPr>
      <w:r w:rsidRPr="00F2199B">
        <w:rPr>
          <w:rFonts w:ascii="仿宋" w:eastAsia="仿宋" w:hAnsi="仿宋" w:hint="eastAsia"/>
          <w:sz w:val="32"/>
          <w:szCs w:val="32"/>
        </w:rPr>
        <w:t>二是为企业转型升级和高质量发展保驾护航。由于能耗“双</w:t>
      </w:r>
      <w:r w:rsidRPr="00F2199B">
        <w:rPr>
          <w:rFonts w:ascii="仿宋" w:eastAsia="仿宋" w:hAnsi="仿宋" w:hint="eastAsia"/>
          <w:sz w:val="32"/>
          <w:szCs w:val="32"/>
        </w:rPr>
        <w:lastRenderedPageBreak/>
        <w:t>控”的影响，地方政府对新项目审批，尤其是基础化工的审批急剧收紧。硫酸作为最典型的基础化工原料，是重点“照顾”的对象。协会多次为企业召开专题论证会、出具证明材料，向地方政府解释：硫酸是“负能耗”产品，发烟酸跟普通硫酸的能耗不一致，电子级硫酸对芯片行业发展的意义，为企业新建项目的审批争取支持。</w:t>
      </w:r>
    </w:p>
    <w:p w14:paraId="63BE6EF1" w14:textId="77777777" w:rsidR="00823560" w:rsidRPr="00F2199B" w:rsidRDefault="00823560" w:rsidP="002F5346">
      <w:pPr>
        <w:ind w:firstLineChars="200" w:firstLine="640"/>
        <w:rPr>
          <w:rFonts w:ascii="仿宋" w:eastAsia="仿宋" w:hAnsi="仿宋"/>
          <w:sz w:val="32"/>
          <w:szCs w:val="32"/>
        </w:rPr>
      </w:pPr>
      <w:r w:rsidRPr="00F2199B">
        <w:rPr>
          <w:rFonts w:ascii="仿宋" w:eastAsia="仿宋" w:hAnsi="仿宋" w:hint="eastAsia"/>
          <w:sz w:val="32"/>
          <w:szCs w:val="32"/>
        </w:rPr>
        <w:t>三是向</w:t>
      </w:r>
      <w:proofErr w:type="gramStart"/>
      <w:r w:rsidRPr="00F2199B">
        <w:rPr>
          <w:rFonts w:ascii="仿宋" w:eastAsia="仿宋" w:hAnsi="仿宋" w:hint="eastAsia"/>
          <w:sz w:val="32"/>
          <w:szCs w:val="32"/>
        </w:rPr>
        <w:t>国家发改委</w:t>
      </w:r>
      <w:proofErr w:type="gramEnd"/>
      <w:r w:rsidRPr="00F2199B">
        <w:rPr>
          <w:rFonts w:ascii="仿宋" w:eastAsia="仿宋" w:hAnsi="仿宋" w:hint="eastAsia"/>
          <w:sz w:val="32"/>
          <w:szCs w:val="32"/>
        </w:rPr>
        <w:t>提出应该鼓励的行业发展方向。上半年，协会向国家</w:t>
      </w:r>
      <w:proofErr w:type="gramStart"/>
      <w:r w:rsidRPr="00F2199B">
        <w:rPr>
          <w:rFonts w:ascii="仿宋" w:eastAsia="仿宋" w:hAnsi="仿宋" w:hint="eastAsia"/>
          <w:sz w:val="32"/>
          <w:szCs w:val="32"/>
        </w:rPr>
        <w:t>发改委产业司</w:t>
      </w:r>
      <w:proofErr w:type="gramEnd"/>
      <w:r w:rsidRPr="00F2199B">
        <w:rPr>
          <w:rFonts w:ascii="仿宋" w:eastAsia="仿宋" w:hAnsi="仿宋" w:hint="eastAsia"/>
          <w:sz w:val="32"/>
          <w:szCs w:val="32"/>
        </w:rPr>
        <w:t>提出“产业结构调整指导目录”的修订意见，提出应鼓励含硫废物制硫酸，拓展硫资源的来源；应鼓励发烟硫酸的发展，满足日益增加的磺化产品对发烟酸和三氧化硫的需求。同时，协会将石膏制酸副产水泥熟料的技术经济分析材料</w:t>
      </w:r>
      <w:proofErr w:type="gramStart"/>
      <w:r w:rsidRPr="00F2199B">
        <w:rPr>
          <w:rFonts w:ascii="仿宋" w:eastAsia="仿宋" w:hAnsi="仿宋" w:hint="eastAsia"/>
          <w:sz w:val="32"/>
          <w:szCs w:val="32"/>
        </w:rPr>
        <w:t>报给工信</w:t>
      </w:r>
      <w:proofErr w:type="gramEnd"/>
      <w:r w:rsidRPr="00F2199B">
        <w:rPr>
          <w:rFonts w:ascii="仿宋" w:eastAsia="仿宋" w:hAnsi="仿宋" w:hint="eastAsia"/>
          <w:sz w:val="32"/>
          <w:szCs w:val="32"/>
        </w:rPr>
        <w:t>部原材料司，重点反映了石膏制酸副产水泥熟料的能耗和大气污染物排放与普通水泥熟料的区别，建议对石膏制酸副产水泥熟料应单独予以产能置换和能耗指标，以鼓励磷石膏的资源化利用。</w:t>
      </w:r>
    </w:p>
    <w:p w14:paraId="1BB2FC4E" w14:textId="77777777" w:rsidR="00823560" w:rsidRPr="00F2199B" w:rsidRDefault="00823560" w:rsidP="002F5346">
      <w:pPr>
        <w:ind w:firstLineChars="200" w:firstLine="640"/>
        <w:rPr>
          <w:rFonts w:ascii="仿宋" w:eastAsia="仿宋" w:hAnsi="仿宋"/>
          <w:sz w:val="32"/>
          <w:szCs w:val="32"/>
        </w:rPr>
      </w:pPr>
      <w:r w:rsidRPr="00F2199B">
        <w:rPr>
          <w:rFonts w:ascii="仿宋" w:eastAsia="仿宋" w:hAnsi="仿宋" w:hint="eastAsia"/>
          <w:sz w:val="32"/>
          <w:szCs w:val="32"/>
        </w:rPr>
        <w:t>四是进一步完善行业标准化工作。为鼓励硫资源综合利用，补齐废硫酸、废硫磺，含硫废液资源化利用的标准短板。协会与生态环境部一同制定了《废硫酸利用处置污染控制技术规范》，为废酸裂解、石膏制酸和硫铁矿制酸协同处理废硫酸建立了环境标准的基础。此外，协会还制定和在</w:t>
      </w:r>
      <w:proofErr w:type="gramStart"/>
      <w:r w:rsidRPr="00F2199B">
        <w:rPr>
          <w:rFonts w:ascii="仿宋" w:eastAsia="仿宋" w:hAnsi="仿宋" w:hint="eastAsia"/>
          <w:sz w:val="32"/>
          <w:szCs w:val="32"/>
        </w:rPr>
        <w:t>研</w:t>
      </w:r>
      <w:proofErr w:type="gramEnd"/>
      <w:r w:rsidRPr="00F2199B">
        <w:rPr>
          <w:rFonts w:ascii="仿宋" w:eastAsia="仿宋" w:hAnsi="仿宋" w:hint="eastAsia"/>
          <w:sz w:val="32"/>
          <w:szCs w:val="32"/>
        </w:rPr>
        <w:t>一系列的硫资源利用相关的标准，包括《工业副产含硫废物制硫酸技术规范》、《工业生产</w:t>
      </w:r>
      <w:r w:rsidRPr="00F2199B">
        <w:rPr>
          <w:rFonts w:ascii="仿宋" w:eastAsia="仿宋" w:hAnsi="仿宋" w:hint="eastAsia"/>
          <w:sz w:val="32"/>
          <w:szCs w:val="32"/>
        </w:rPr>
        <w:lastRenderedPageBreak/>
        <w:t>回收硫磺渣》、《钛白粉生产回收硫酸》、《废硫酸制净水剂技术要求-聚合硫酸铁》、《磺化炭》等。此外，《无机酸和有机酸行业单位产品能源消耗限额》工业硫酸部分也已经通过了征求意见的阶段，正在编制送审稿。</w:t>
      </w:r>
    </w:p>
    <w:p w14:paraId="3C85ED44" w14:textId="77777777" w:rsidR="00823560" w:rsidRPr="00F2199B" w:rsidRDefault="00823560" w:rsidP="002F5346">
      <w:pPr>
        <w:ind w:firstLineChars="200" w:firstLine="640"/>
        <w:rPr>
          <w:rFonts w:ascii="仿宋" w:eastAsia="仿宋" w:hAnsi="仿宋"/>
          <w:sz w:val="32"/>
          <w:szCs w:val="32"/>
        </w:rPr>
      </w:pPr>
      <w:r w:rsidRPr="00F2199B">
        <w:rPr>
          <w:rFonts w:ascii="仿宋" w:eastAsia="仿宋" w:hAnsi="仿宋" w:hint="eastAsia"/>
          <w:sz w:val="32"/>
          <w:szCs w:val="32"/>
        </w:rPr>
        <w:t>五是搭建行业交流平台，促进行业市场和技术的交流。受疫情的影响，上半年协会没有召开线下的大型会议，但仍然通过线上的方式召开了冶炼</w:t>
      </w:r>
      <w:proofErr w:type="gramStart"/>
      <w:r w:rsidRPr="00F2199B">
        <w:rPr>
          <w:rFonts w:ascii="仿宋" w:eastAsia="仿宋" w:hAnsi="仿宋" w:hint="eastAsia"/>
          <w:sz w:val="32"/>
          <w:szCs w:val="32"/>
        </w:rPr>
        <w:t>酸企业</w:t>
      </w:r>
      <w:proofErr w:type="gramEnd"/>
      <w:r w:rsidRPr="00F2199B">
        <w:rPr>
          <w:rFonts w:ascii="仿宋" w:eastAsia="仿宋" w:hAnsi="仿宋" w:hint="eastAsia"/>
          <w:sz w:val="32"/>
          <w:szCs w:val="32"/>
        </w:rPr>
        <w:t>和化肥企业的硫资源对接会、硫酸能耗标准讨论会以及多次召开团体标准讨论会。在疫情初步得到控制以后，协会将在下半年陆续召开</w:t>
      </w:r>
      <w:proofErr w:type="gramStart"/>
      <w:r w:rsidRPr="00F2199B">
        <w:rPr>
          <w:rFonts w:ascii="仿宋" w:eastAsia="仿宋" w:hAnsi="仿宋" w:hint="eastAsia"/>
          <w:sz w:val="32"/>
          <w:szCs w:val="32"/>
        </w:rPr>
        <w:t>硫产业链市场</w:t>
      </w:r>
      <w:proofErr w:type="gramEnd"/>
      <w:r w:rsidRPr="00F2199B">
        <w:rPr>
          <w:rFonts w:ascii="仿宋" w:eastAsia="仿宋" w:hAnsi="仿宋" w:hint="eastAsia"/>
          <w:sz w:val="32"/>
          <w:szCs w:val="32"/>
        </w:rPr>
        <w:t>研讨会，硫酸行业技术交流会、</w:t>
      </w:r>
      <w:bookmarkStart w:id="71" w:name="_Hlk112145335"/>
      <w:r w:rsidRPr="00F2199B">
        <w:rPr>
          <w:rFonts w:ascii="仿宋" w:eastAsia="仿宋" w:hAnsi="仿宋" w:hint="eastAsia"/>
          <w:sz w:val="32"/>
          <w:szCs w:val="32"/>
        </w:rPr>
        <w:t>全国硫酸及硫化工行业工程研究中心建设讨论会</w:t>
      </w:r>
      <w:bookmarkEnd w:id="71"/>
      <w:r w:rsidRPr="00F2199B">
        <w:rPr>
          <w:rFonts w:ascii="仿宋" w:eastAsia="仿宋" w:hAnsi="仿宋" w:hint="eastAsia"/>
          <w:sz w:val="32"/>
          <w:szCs w:val="32"/>
        </w:rPr>
        <w:t>等线下的会议，为行业搭建技术和信息的交流平台。</w:t>
      </w:r>
    </w:p>
    <w:p w14:paraId="6F86C061" w14:textId="613164AE" w:rsidR="00823560" w:rsidRDefault="00823560" w:rsidP="006606EB">
      <w:pPr>
        <w:jc w:val="left"/>
        <w:rPr>
          <w:rFonts w:ascii="仿宋" w:eastAsia="仿宋" w:hAnsi="仿宋"/>
          <w:sz w:val="32"/>
          <w:szCs w:val="32"/>
        </w:rPr>
      </w:pPr>
    </w:p>
    <w:p w14:paraId="3EF05834" w14:textId="2574996F" w:rsidR="002F5346" w:rsidRDefault="002F5346" w:rsidP="006606EB">
      <w:pPr>
        <w:jc w:val="left"/>
        <w:rPr>
          <w:rFonts w:ascii="仿宋" w:eastAsia="仿宋" w:hAnsi="仿宋"/>
          <w:sz w:val="32"/>
          <w:szCs w:val="32"/>
        </w:rPr>
      </w:pPr>
    </w:p>
    <w:p w14:paraId="052F094D" w14:textId="78847781" w:rsidR="002F5346" w:rsidRDefault="002F5346" w:rsidP="006606EB">
      <w:pPr>
        <w:jc w:val="left"/>
        <w:rPr>
          <w:rFonts w:ascii="仿宋" w:eastAsia="仿宋" w:hAnsi="仿宋"/>
          <w:sz w:val="32"/>
          <w:szCs w:val="32"/>
        </w:rPr>
      </w:pPr>
    </w:p>
    <w:p w14:paraId="0CE99A56" w14:textId="78D27C20" w:rsidR="002F5346" w:rsidRDefault="002F5346" w:rsidP="006606EB">
      <w:pPr>
        <w:jc w:val="left"/>
        <w:rPr>
          <w:rFonts w:ascii="仿宋" w:eastAsia="仿宋" w:hAnsi="仿宋"/>
          <w:sz w:val="32"/>
          <w:szCs w:val="32"/>
        </w:rPr>
      </w:pPr>
    </w:p>
    <w:p w14:paraId="3DF0E23E" w14:textId="5D243FDC" w:rsidR="002F5346" w:rsidRDefault="002F5346" w:rsidP="006606EB">
      <w:pPr>
        <w:jc w:val="left"/>
        <w:rPr>
          <w:rFonts w:ascii="仿宋" w:eastAsia="仿宋" w:hAnsi="仿宋"/>
          <w:sz w:val="32"/>
          <w:szCs w:val="32"/>
        </w:rPr>
      </w:pPr>
    </w:p>
    <w:p w14:paraId="52B2C4DF" w14:textId="2F3772B5" w:rsidR="002F5346" w:rsidRDefault="002F5346" w:rsidP="006606EB">
      <w:pPr>
        <w:jc w:val="left"/>
        <w:rPr>
          <w:rFonts w:ascii="仿宋" w:eastAsia="仿宋" w:hAnsi="仿宋"/>
          <w:sz w:val="32"/>
          <w:szCs w:val="32"/>
        </w:rPr>
      </w:pPr>
    </w:p>
    <w:p w14:paraId="7D385F78" w14:textId="130EEE3A" w:rsidR="002F5346" w:rsidRDefault="002F5346" w:rsidP="006606EB">
      <w:pPr>
        <w:jc w:val="left"/>
        <w:rPr>
          <w:rFonts w:ascii="仿宋" w:eastAsia="仿宋" w:hAnsi="仿宋"/>
          <w:sz w:val="32"/>
          <w:szCs w:val="32"/>
        </w:rPr>
      </w:pPr>
    </w:p>
    <w:p w14:paraId="3ED5E5A3" w14:textId="2669014E" w:rsidR="009C6BF6" w:rsidRDefault="009C6BF6" w:rsidP="006606EB">
      <w:pPr>
        <w:jc w:val="left"/>
        <w:rPr>
          <w:rFonts w:ascii="仿宋" w:eastAsia="仿宋" w:hAnsi="仿宋"/>
          <w:sz w:val="32"/>
          <w:szCs w:val="32"/>
        </w:rPr>
      </w:pPr>
    </w:p>
    <w:p w14:paraId="2563DF16" w14:textId="037208FE" w:rsidR="00553E91" w:rsidRDefault="00553E91" w:rsidP="006606EB">
      <w:pPr>
        <w:jc w:val="left"/>
        <w:rPr>
          <w:rFonts w:ascii="仿宋" w:eastAsia="仿宋" w:hAnsi="仿宋"/>
          <w:sz w:val="32"/>
          <w:szCs w:val="32"/>
        </w:rPr>
      </w:pPr>
    </w:p>
    <w:p w14:paraId="7C6AA4C3" w14:textId="77777777" w:rsidR="00553E91" w:rsidRDefault="00553E91" w:rsidP="006606EB">
      <w:pPr>
        <w:jc w:val="left"/>
        <w:rPr>
          <w:rFonts w:ascii="仿宋" w:eastAsia="仿宋" w:hAnsi="仿宋"/>
          <w:sz w:val="32"/>
          <w:szCs w:val="32"/>
        </w:rPr>
      </w:pPr>
    </w:p>
    <w:p w14:paraId="7370500D" w14:textId="081CC6C5" w:rsidR="0019228E" w:rsidRDefault="00344714" w:rsidP="0019228E">
      <w:pPr>
        <w:jc w:val="left"/>
        <w:rPr>
          <w:rFonts w:ascii="仿宋" w:eastAsia="仿宋" w:hAnsi="仿宋"/>
          <w:sz w:val="32"/>
          <w:szCs w:val="32"/>
        </w:rPr>
      </w:pPr>
      <w:r>
        <w:rPr>
          <w:rFonts w:ascii="仿宋" w:eastAsia="仿宋" w:hAnsi="仿宋" w:hint="eastAsia"/>
          <w:sz w:val="32"/>
          <w:szCs w:val="32"/>
        </w:rPr>
        <w:lastRenderedPageBreak/>
        <w:t>附件</w:t>
      </w:r>
      <w:r w:rsidR="00EC2A2A">
        <w:rPr>
          <w:rFonts w:ascii="仿宋" w:eastAsia="仿宋" w:hAnsi="仿宋"/>
          <w:sz w:val="32"/>
          <w:szCs w:val="32"/>
        </w:rPr>
        <w:t>2</w:t>
      </w:r>
      <w:r>
        <w:rPr>
          <w:rFonts w:ascii="仿宋" w:eastAsia="仿宋" w:hAnsi="仿宋" w:hint="eastAsia"/>
          <w:sz w:val="32"/>
          <w:szCs w:val="32"/>
        </w:rPr>
        <w:t>：</w:t>
      </w:r>
    </w:p>
    <w:p w14:paraId="2D23D7D6" w14:textId="324A9CDB" w:rsidR="0019228E" w:rsidRPr="00B92A95" w:rsidRDefault="0019228E" w:rsidP="004F40F3">
      <w:pPr>
        <w:spacing w:afterLines="100" w:after="312"/>
        <w:jc w:val="center"/>
        <w:rPr>
          <w:rFonts w:ascii="宋体" w:eastAsia="宋体" w:hAnsi="宋体"/>
          <w:b/>
          <w:bCs/>
          <w:sz w:val="36"/>
          <w:szCs w:val="36"/>
        </w:rPr>
      </w:pPr>
      <w:r w:rsidRPr="00B92A95">
        <w:rPr>
          <w:rFonts w:ascii="宋体" w:eastAsia="宋体" w:hAnsi="宋体" w:hint="eastAsia"/>
          <w:b/>
          <w:bCs/>
          <w:sz w:val="36"/>
          <w:szCs w:val="36"/>
        </w:rPr>
        <w:t>关于发展会员的议案</w:t>
      </w:r>
    </w:p>
    <w:p w14:paraId="1A32F9E0" w14:textId="18DFEC15" w:rsidR="0019228E" w:rsidRPr="0019228E" w:rsidRDefault="0019228E" w:rsidP="0019228E">
      <w:pPr>
        <w:ind w:firstLineChars="200" w:firstLine="640"/>
        <w:jc w:val="left"/>
        <w:rPr>
          <w:rFonts w:ascii="仿宋" w:eastAsia="仿宋" w:hAnsi="仿宋"/>
          <w:sz w:val="32"/>
          <w:szCs w:val="32"/>
        </w:rPr>
      </w:pPr>
      <w:r w:rsidRPr="0019228E">
        <w:rPr>
          <w:rFonts w:ascii="仿宋" w:eastAsia="仿宋" w:hAnsi="仿宋"/>
          <w:sz w:val="32"/>
          <w:szCs w:val="32"/>
        </w:rPr>
        <w:t>2021 年理事会议以来，</w:t>
      </w:r>
      <w:r w:rsidR="004F40F3">
        <w:rPr>
          <w:rFonts w:ascii="仿宋" w:eastAsia="仿宋" w:hAnsi="仿宋" w:hint="eastAsia"/>
          <w:sz w:val="32"/>
          <w:szCs w:val="32"/>
        </w:rPr>
        <w:t>协会</w:t>
      </w:r>
      <w:r w:rsidRPr="0019228E">
        <w:rPr>
          <w:rFonts w:ascii="仿宋" w:eastAsia="仿宋" w:hAnsi="仿宋"/>
          <w:sz w:val="32"/>
          <w:szCs w:val="32"/>
        </w:rPr>
        <w:t>认真履行职责，业务有了新发展，</w:t>
      </w:r>
      <w:r w:rsidRPr="0019228E">
        <w:rPr>
          <w:rFonts w:ascii="仿宋" w:eastAsia="仿宋" w:hAnsi="仿宋" w:hint="eastAsia"/>
          <w:sz w:val="32"/>
          <w:szCs w:val="32"/>
        </w:rPr>
        <w:t>服务水平不断提高，影响力和凝聚力进一步增强。随着行业的发展，许多单位希望加强与</w:t>
      </w:r>
      <w:r w:rsidR="004F40F3">
        <w:rPr>
          <w:rFonts w:ascii="仿宋" w:eastAsia="仿宋" w:hAnsi="仿宋" w:hint="eastAsia"/>
          <w:sz w:val="32"/>
          <w:szCs w:val="32"/>
        </w:rPr>
        <w:t>协会</w:t>
      </w:r>
      <w:r w:rsidRPr="0019228E">
        <w:rPr>
          <w:rFonts w:ascii="仿宋" w:eastAsia="仿宋" w:hAnsi="仿宋" w:hint="eastAsia"/>
          <w:sz w:val="32"/>
          <w:szCs w:val="32"/>
        </w:rPr>
        <w:t>的联系，希望加入</w:t>
      </w:r>
      <w:r w:rsidR="004F40F3">
        <w:rPr>
          <w:rFonts w:ascii="仿宋" w:eastAsia="仿宋" w:hAnsi="仿宋" w:hint="eastAsia"/>
          <w:sz w:val="32"/>
          <w:szCs w:val="32"/>
        </w:rPr>
        <w:t>协</w:t>
      </w:r>
      <w:r w:rsidRPr="0019228E">
        <w:rPr>
          <w:rFonts w:ascii="仿宋" w:eastAsia="仿宋" w:hAnsi="仿宋" w:hint="eastAsia"/>
          <w:sz w:val="32"/>
          <w:szCs w:val="32"/>
        </w:rPr>
        <w:t>会</w:t>
      </w:r>
      <w:r w:rsidR="004F40F3">
        <w:rPr>
          <w:rFonts w:ascii="仿宋" w:eastAsia="仿宋" w:hAnsi="仿宋" w:hint="eastAsia"/>
          <w:sz w:val="32"/>
          <w:szCs w:val="32"/>
        </w:rPr>
        <w:t>组织</w:t>
      </w:r>
      <w:r w:rsidRPr="0019228E">
        <w:rPr>
          <w:rFonts w:ascii="仿宋" w:eastAsia="仿宋" w:hAnsi="仿宋" w:hint="eastAsia"/>
          <w:sz w:val="32"/>
          <w:szCs w:val="32"/>
        </w:rPr>
        <w:t>。秘书处根据章程规定，按照会员条件认真审核，先后接受了</w:t>
      </w:r>
      <w:r w:rsidRPr="0019228E">
        <w:rPr>
          <w:rFonts w:ascii="仿宋" w:eastAsia="仿宋" w:hAnsi="仿宋"/>
          <w:sz w:val="32"/>
          <w:szCs w:val="32"/>
        </w:rPr>
        <w:t xml:space="preserve"> </w:t>
      </w:r>
      <w:r w:rsidR="002F2E43">
        <w:rPr>
          <w:rFonts w:ascii="仿宋" w:eastAsia="仿宋" w:hAnsi="仿宋"/>
          <w:sz w:val="32"/>
          <w:szCs w:val="32"/>
        </w:rPr>
        <w:t>1</w:t>
      </w:r>
      <w:r w:rsidRPr="0019228E">
        <w:rPr>
          <w:rFonts w:ascii="仿宋" w:eastAsia="仿宋" w:hAnsi="仿宋"/>
          <w:sz w:val="32"/>
          <w:szCs w:val="32"/>
        </w:rPr>
        <w:t>8 家单位的入会申</w:t>
      </w:r>
      <w:r w:rsidRPr="0019228E">
        <w:rPr>
          <w:rFonts w:ascii="仿宋" w:eastAsia="仿宋" w:hAnsi="仿宋" w:hint="eastAsia"/>
          <w:sz w:val="32"/>
          <w:szCs w:val="32"/>
        </w:rPr>
        <w:t>请。名单如下（排名不分先后）：</w:t>
      </w:r>
    </w:p>
    <w:p w14:paraId="5E7B276F" w14:textId="468337C8" w:rsidR="004F40F3" w:rsidRDefault="004F40F3" w:rsidP="004F40F3">
      <w:pPr>
        <w:ind w:firstLineChars="200" w:firstLine="640"/>
        <w:jc w:val="left"/>
        <w:rPr>
          <w:rFonts w:ascii="仿宋" w:eastAsia="仿宋" w:hAnsi="仿宋"/>
          <w:sz w:val="32"/>
          <w:szCs w:val="32"/>
        </w:rPr>
      </w:pPr>
      <w:r w:rsidRPr="004F40F3">
        <w:rPr>
          <w:rFonts w:ascii="仿宋" w:eastAsia="仿宋" w:hAnsi="仿宋" w:hint="eastAsia"/>
          <w:sz w:val="32"/>
          <w:szCs w:val="32"/>
        </w:rPr>
        <w:t>江西华邦复合材料有限公司</w:t>
      </w:r>
    </w:p>
    <w:p w14:paraId="32FFCB79" w14:textId="5342756B" w:rsidR="004F40F3" w:rsidRDefault="004F40F3" w:rsidP="004F40F3">
      <w:pPr>
        <w:ind w:firstLineChars="200" w:firstLine="640"/>
        <w:jc w:val="left"/>
        <w:rPr>
          <w:rFonts w:ascii="仿宋" w:eastAsia="仿宋" w:hAnsi="仿宋"/>
          <w:sz w:val="32"/>
          <w:szCs w:val="32"/>
        </w:rPr>
      </w:pPr>
      <w:proofErr w:type="gramStart"/>
      <w:r w:rsidRPr="004F40F3">
        <w:rPr>
          <w:rFonts w:ascii="仿宋" w:eastAsia="仿宋" w:hAnsi="仿宋" w:hint="eastAsia"/>
          <w:sz w:val="32"/>
          <w:szCs w:val="32"/>
        </w:rPr>
        <w:t>当阳德毅化工</w:t>
      </w:r>
      <w:proofErr w:type="gramEnd"/>
      <w:r w:rsidRPr="004F40F3">
        <w:rPr>
          <w:rFonts w:ascii="仿宋" w:eastAsia="仿宋" w:hAnsi="仿宋" w:hint="eastAsia"/>
          <w:sz w:val="32"/>
          <w:szCs w:val="32"/>
        </w:rPr>
        <w:t>有限公司</w:t>
      </w:r>
    </w:p>
    <w:p w14:paraId="379F691B" w14:textId="2CA0B557" w:rsidR="004F40F3" w:rsidRDefault="004F40F3" w:rsidP="004F40F3">
      <w:pPr>
        <w:ind w:firstLineChars="200" w:firstLine="640"/>
        <w:jc w:val="left"/>
        <w:rPr>
          <w:rFonts w:ascii="仿宋" w:eastAsia="仿宋" w:hAnsi="仿宋"/>
          <w:sz w:val="32"/>
          <w:szCs w:val="32"/>
        </w:rPr>
      </w:pPr>
      <w:r w:rsidRPr="004F40F3">
        <w:rPr>
          <w:rFonts w:ascii="仿宋" w:eastAsia="仿宋" w:hAnsi="仿宋" w:hint="eastAsia"/>
          <w:sz w:val="32"/>
          <w:szCs w:val="32"/>
        </w:rPr>
        <w:t>谢光强</w:t>
      </w:r>
      <w:r>
        <w:rPr>
          <w:rFonts w:ascii="仿宋" w:eastAsia="仿宋" w:hAnsi="仿宋" w:hint="eastAsia"/>
          <w:sz w:val="32"/>
          <w:szCs w:val="32"/>
        </w:rPr>
        <w:t>（个人会员）</w:t>
      </w:r>
    </w:p>
    <w:p w14:paraId="2EC977A9" w14:textId="51F0C79D" w:rsidR="004F40F3" w:rsidRDefault="004F40F3" w:rsidP="004F40F3">
      <w:pPr>
        <w:ind w:firstLineChars="200" w:firstLine="640"/>
        <w:jc w:val="left"/>
        <w:rPr>
          <w:rFonts w:ascii="仿宋" w:eastAsia="仿宋" w:hAnsi="仿宋"/>
          <w:sz w:val="32"/>
          <w:szCs w:val="32"/>
        </w:rPr>
      </w:pPr>
      <w:r w:rsidRPr="004F40F3">
        <w:rPr>
          <w:rFonts w:ascii="仿宋" w:eastAsia="仿宋" w:hAnsi="仿宋" w:hint="eastAsia"/>
          <w:sz w:val="32"/>
          <w:szCs w:val="32"/>
        </w:rPr>
        <w:t>招远市招金</w:t>
      </w:r>
      <w:proofErr w:type="gramStart"/>
      <w:r w:rsidRPr="004F40F3">
        <w:rPr>
          <w:rFonts w:ascii="仿宋" w:eastAsia="仿宋" w:hAnsi="仿宋" w:hint="eastAsia"/>
          <w:sz w:val="32"/>
          <w:szCs w:val="32"/>
        </w:rPr>
        <w:t>金</w:t>
      </w:r>
      <w:proofErr w:type="gramEnd"/>
      <w:r w:rsidRPr="004F40F3">
        <w:rPr>
          <w:rFonts w:ascii="仿宋" w:eastAsia="仿宋" w:hAnsi="仿宋" w:hint="eastAsia"/>
          <w:sz w:val="32"/>
          <w:szCs w:val="32"/>
        </w:rPr>
        <w:t>合科技有限公司</w:t>
      </w:r>
    </w:p>
    <w:p w14:paraId="1D26BFF5" w14:textId="58721755" w:rsidR="004F40F3" w:rsidRDefault="004F40F3" w:rsidP="004F40F3">
      <w:pPr>
        <w:ind w:firstLineChars="200" w:firstLine="640"/>
        <w:jc w:val="left"/>
        <w:rPr>
          <w:rFonts w:ascii="仿宋" w:eastAsia="仿宋" w:hAnsi="仿宋"/>
          <w:sz w:val="32"/>
          <w:szCs w:val="32"/>
        </w:rPr>
      </w:pPr>
      <w:r w:rsidRPr="004F40F3">
        <w:rPr>
          <w:rFonts w:ascii="仿宋" w:eastAsia="仿宋" w:hAnsi="仿宋" w:hint="eastAsia"/>
          <w:sz w:val="32"/>
          <w:szCs w:val="32"/>
        </w:rPr>
        <w:t>埃珂森（上海）企业管理有限公司</w:t>
      </w:r>
    </w:p>
    <w:p w14:paraId="2BF60833" w14:textId="0FDC109E" w:rsidR="004F40F3" w:rsidRDefault="004F40F3" w:rsidP="004F40F3">
      <w:pPr>
        <w:ind w:firstLineChars="200" w:firstLine="640"/>
        <w:jc w:val="left"/>
        <w:rPr>
          <w:rFonts w:ascii="仿宋" w:eastAsia="仿宋" w:hAnsi="仿宋"/>
          <w:sz w:val="32"/>
          <w:szCs w:val="32"/>
        </w:rPr>
      </w:pPr>
      <w:r w:rsidRPr="004F40F3">
        <w:rPr>
          <w:rFonts w:ascii="仿宋" w:eastAsia="仿宋" w:hAnsi="仿宋" w:hint="eastAsia"/>
          <w:sz w:val="32"/>
          <w:szCs w:val="32"/>
        </w:rPr>
        <w:t>江苏威名新材料有限公司</w:t>
      </w:r>
    </w:p>
    <w:p w14:paraId="08764449" w14:textId="57363A24" w:rsidR="004F40F3" w:rsidRDefault="004F40F3" w:rsidP="004F40F3">
      <w:pPr>
        <w:ind w:firstLineChars="200" w:firstLine="640"/>
        <w:jc w:val="left"/>
        <w:rPr>
          <w:rFonts w:ascii="仿宋" w:eastAsia="仿宋" w:hAnsi="仿宋"/>
          <w:sz w:val="32"/>
          <w:szCs w:val="32"/>
        </w:rPr>
      </w:pPr>
      <w:r w:rsidRPr="004F40F3">
        <w:rPr>
          <w:rFonts w:ascii="仿宋" w:eastAsia="仿宋" w:hAnsi="仿宋" w:hint="eastAsia"/>
          <w:sz w:val="32"/>
          <w:szCs w:val="32"/>
        </w:rPr>
        <w:t>江苏中建致远工程技术有限公司</w:t>
      </w:r>
    </w:p>
    <w:p w14:paraId="5661654C" w14:textId="731D9FCA" w:rsidR="004F40F3" w:rsidRDefault="004F40F3" w:rsidP="004F40F3">
      <w:pPr>
        <w:ind w:firstLineChars="200" w:firstLine="640"/>
        <w:jc w:val="left"/>
        <w:rPr>
          <w:rFonts w:ascii="仿宋" w:eastAsia="仿宋" w:hAnsi="仿宋"/>
          <w:sz w:val="32"/>
          <w:szCs w:val="32"/>
        </w:rPr>
      </w:pPr>
      <w:r w:rsidRPr="004F40F3">
        <w:rPr>
          <w:rFonts w:ascii="仿宋" w:eastAsia="仿宋" w:hAnsi="仿宋" w:hint="eastAsia"/>
          <w:sz w:val="32"/>
          <w:szCs w:val="32"/>
        </w:rPr>
        <w:t>辽宁双鞍集团阔岳冶金有限公司</w:t>
      </w:r>
    </w:p>
    <w:p w14:paraId="5287F301" w14:textId="38F1B117" w:rsidR="004F40F3" w:rsidRDefault="004F40F3" w:rsidP="004F40F3">
      <w:pPr>
        <w:ind w:firstLineChars="200" w:firstLine="640"/>
        <w:jc w:val="left"/>
        <w:rPr>
          <w:rFonts w:ascii="仿宋" w:eastAsia="仿宋" w:hAnsi="仿宋"/>
          <w:sz w:val="32"/>
          <w:szCs w:val="32"/>
        </w:rPr>
      </w:pPr>
      <w:r w:rsidRPr="004F40F3">
        <w:rPr>
          <w:rFonts w:ascii="仿宋" w:eastAsia="仿宋" w:hAnsi="仿宋" w:hint="eastAsia"/>
          <w:sz w:val="32"/>
          <w:szCs w:val="32"/>
        </w:rPr>
        <w:t>湖南有色郴州氟化学有限公司</w:t>
      </w:r>
    </w:p>
    <w:p w14:paraId="2B23A230" w14:textId="35AC72CC" w:rsidR="004F40F3" w:rsidRDefault="004F40F3" w:rsidP="004F40F3">
      <w:pPr>
        <w:ind w:firstLineChars="200" w:firstLine="640"/>
        <w:jc w:val="left"/>
        <w:rPr>
          <w:rFonts w:ascii="仿宋" w:eastAsia="仿宋" w:hAnsi="仿宋"/>
          <w:sz w:val="32"/>
          <w:szCs w:val="32"/>
        </w:rPr>
      </w:pPr>
      <w:r w:rsidRPr="004F40F3">
        <w:rPr>
          <w:rFonts w:ascii="仿宋" w:eastAsia="仿宋" w:hAnsi="仿宋" w:hint="eastAsia"/>
          <w:sz w:val="32"/>
          <w:szCs w:val="32"/>
        </w:rPr>
        <w:t>湖北远大富驰医药化工股份有限公司</w:t>
      </w:r>
    </w:p>
    <w:p w14:paraId="33BCDD11" w14:textId="25580F12" w:rsidR="004F40F3" w:rsidRDefault="0072416D" w:rsidP="004F40F3">
      <w:pPr>
        <w:ind w:firstLineChars="200" w:firstLine="640"/>
        <w:jc w:val="left"/>
        <w:rPr>
          <w:rFonts w:ascii="仿宋" w:eastAsia="仿宋" w:hAnsi="仿宋"/>
          <w:sz w:val="32"/>
          <w:szCs w:val="32"/>
        </w:rPr>
      </w:pPr>
      <w:r w:rsidRPr="0072416D">
        <w:rPr>
          <w:rFonts w:ascii="仿宋" w:eastAsia="仿宋" w:hAnsi="仿宋" w:hint="eastAsia"/>
          <w:sz w:val="32"/>
          <w:szCs w:val="32"/>
        </w:rPr>
        <w:t>上品兴业氟塑料（嘉兴）有限公司</w:t>
      </w:r>
    </w:p>
    <w:p w14:paraId="3E46DE69" w14:textId="5938A988" w:rsidR="0072416D" w:rsidRDefault="0072416D" w:rsidP="004F40F3">
      <w:pPr>
        <w:ind w:firstLineChars="200" w:firstLine="640"/>
        <w:jc w:val="left"/>
        <w:rPr>
          <w:rFonts w:ascii="仿宋" w:eastAsia="仿宋" w:hAnsi="仿宋"/>
          <w:sz w:val="32"/>
          <w:szCs w:val="32"/>
        </w:rPr>
      </w:pPr>
      <w:proofErr w:type="gramStart"/>
      <w:r w:rsidRPr="0072416D">
        <w:rPr>
          <w:rFonts w:ascii="仿宋" w:eastAsia="仿宋" w:hAnsi="仿宋" w:hint="eastAsia"/>
          <w:sz w:val="32"/>
          <w:szCs w:val="32"/>
        </w:rPr>
        <w:t>五矿铜业</w:t>
      </w:r>
      <w:proofErr w:type="gramEnd"/>
      <w:r w:rsidRPr="0072416D">
        <w:rPr>
          <w:rFonts w:ascii="仿宋" w:eastAsia="仿宋" w:hAnsi="仿宋" w:hint="eastAsia"/>
          <w:sz w:val="32"/>
          <w:szCs w:val="32"/>
        </w:rPr>
        <w:t>（湖南）有限公司</w:t>
      </w:r>
    </w:p>
    <w:p w14:paraId="6DCC9EF8" w14:textId="61B6155C" w:rsidR="0072416D" w:rsidRDefault="00BD002D" w:rsidP="004F40F3">
      <w:pPr>
        <w:ind w:firstLineChars="200" w:firstLine="640"/>
        <w:jc w:val="left"/>
        <w:rPr>
          <w:rFonts w:ascii="仿宋" w:eastAsia="仿宋" w:hAnsi="仿宋"/>
          <w:sz w:val="32"/>
          <w:szCs w:val="32"/>
        </w:rPr>
      </w:pPr>
      <w:r w:rsidRPr="00BD002D">
        <w:rPr>
          <w:rFonts w:ascii="仿宋" w:eastAsia="仿宋" w:hAnsi="仿宋" w:hint="eastAsia"/>
          <w:sz w:val="32"/>
          <w:szCs w:val="32"/>
        </w:rPr>
        <w:t>江苏禄航动力科技有限公司</w:t>
      </w:r>
    </w:p>
    <w:p w14:paraId="215E5366" w14:textId="788AEEEE" w:rsidR="00BD002D" w:rsidRDefault="00BD002D" w:rsidP="004F40F3">
      <w:pPr>
        <w:ind w:firstLineChars="200" w:firstLine="640"/>
        <w:jc w:val="left"/>
        <w:rPr>
          <w:rFonts w:ascii="仿宋" w:eastAsia="仿宋" w:hAnsi="仿宋"/>
          <w:sz w:val="32"/>
          <w:szCs w:val="32"/>
        </w:rPr>
      </w:pPr>
      <w:r w:rsidRPr="00BD002D">
        <w:rPr>
          <w:rFonts w:ascii="仿宋" w:eastAsia="仿宋" w:hAnsi="仿宋" w:hint="eastAsia"/>
          <w:sz w:val="32"/>
          <w:szCs w:val="32"/>
        </w:rPr>
        <w:lastRenderedPageBreak/>
        <w:t>中国化学工程第六建设有限公司</w:t>
      </w:r>
    </w:p>
    <w:p w14:paraId="04FD2623" w14:textId="4943892A" w:rsidR="00BD002D" w:rsidRDefault="00BD002D" w:rsidP="004F40F3">
      <w:pPr>
        <w:ind w:firstLineChars="200" w:firstLine="640"/>
        <w:jc w:val="left"/>
        <w:rPr>
          <w:rFonts w:ascii="仿宋" w:eastAsia="仿宋" w:hAnsi="仿宋"/>
          <w:sz w:val="32"/>
          <w:szCs w:val="32"/>
        </w:rPr>
      </w:pPr>
      <w:r w:rsidRPr="00BD002D">
        <w:rPr>
          <w:rFonts w:ascii="仿宋" w:eastAsia="仿宋" w:hAnsi="仿宋" w:hint="eastAsia"/>
          <w:sz w:val="32"/>
          <w:szCs w:val="32"/>
        </w:rPr>
        <w:t>河北卓泰肥业有限公司</w:t>
      </w:r>
    </w:p>
    <w:p w14:paraId="3EF1F257" w14:textId="1ED675A1" w:rsidR="00BD002D" w:rsidRDefault="00BD002D" w:rsidP="004F40F3">
      <w:pPr>
        <w:ind w:firstLineChars="200" w:firstLine="640"/>
        <w:jc w:val="left"/>
        <w:rPr>
          <w:rFonts w:ascii="仿宋" w:eastAsia="仿宋" w:hAnsi="仿宋"/>
          <w:sz w:val="32"/>
          <w:szCs w:val="32"/>
        </w:rPr>
      </w:pPr>
      <w:r w:rsidRPr="00BD002D">
        <w:rPr>
          <w:rFonts w:ascii="仿宋" w:eastAsia="仿宋" w:hAnsi="仿宋" w:hint="eastAsia"/>
          <w:sz w:val="32"/>
          <w:szCs w:val="32"/>
        </w:rPr>
        <w:t>住友金属矿山管理（上海）有限</w:t>
      </w:r>
      <w:r>
        <w:rPr>
          <w:rFonts w:ascii="仿宋" w:eastAsia="仿宋" w:hAnsi="仿宋" w:hint="eastAsia"/>
          <w:sz w:val="32"/>
          <w:szCs w:val="32"/>
        </w:rPr>
        <w:t>公司</w:t>
      </w:r>
    </w:p>
    <w:p w14:paraId="246B556A" w14:textId="754919B6" w:rsidR="00BD002D" w:rsidRDefault="00BD002D" w:rsidP="004F40F3">
      <w:pPr>
        <w:ind w:firstLineChars="200" w:firstLine="640"/>
        <w:jc w:val="left"/>
        <w:rPr>
          <w:rFonts w:ascii="仿宋" w:eastAsia="仿宋" w:hAnsi="仿宋"/>
          <w:sz w:val="32"/>
          <w:szCs w:val="32"/>
        </w:rPr>
      </w:pPr>
      <w:r w:rsidRPr="00BD002D">
        <w:rPr>
          <w:rFonts w:ascii="仿宋" w:eastAsia="仿宋" w:hAnsi="仿宋" w:hint="eastAsia"/>
          <w:sz w:val="32"/>
          <w:szCs w:val="32"/>
        </w:rPr>
        <w:t>成都云图控股股份有限公司</w:t>
      </w:r>
    </w:p>
    <w:p w14:paraId="015CA2EA" w14:textId="61709B52" w:rsidR="004F40F3" w:rsidRPr="0019228E" w:rsidRDefault="002F2E43" w:rsidP="002F2E43">
      <w:pPr>
        <w:ind w:firstLineChars="200" w:firstLine="640"/>
        <w:jc w:val="left"/>
        <w:rPr>
          <w:rFonts w:ascii="仿宋" w:eastAsia="仿宋" w:hAnsi="仿宋"/>
          <w:sz w:val="32"/>
          <w:szCs w:val="32"/>
        </w:rPr>
      </w:pPr>
      <w:r w:rsidRPr="002F2E43">
        <w:rPr>
          <w:rFonts w:ascii="仿宋" w:eastAsia="仿宋" w:hAnsi="仿宋" w:hint="eastAsia"/>
          <w:sz w:val="32"/>
          <w:szCs w:val="32"/>
        </w:rPr>
        <w:t>江门市</w:t>
      </w:r>
      <w:proofErr w:type="gramStart"/>
      <w:r w:rsidRPr="002F2E43">
        <w:rPr>
          <w:rFonts w:ascii="仿宋" w:eastAsia="仿宋" w:hAnsi="仿宋" w:hint="eastAsia"/>
          <w:sz w:val="32"/>
          <w:szCs w:val="32"/>
        </w:rPr>
        <w:t>增顺科盈</w:t>
      </w:r>
      <w:proofErr w:type="gramEnd"/>
      <w:r w:rsidRPr="002F2E43">
        <w:rPr>
          <w:rFonts w:ascii="仿宋" w:eastAsia="仿宋" w:hAnsi="仿宋" w:hint="eastAsia"/>
          <w:sz w:val="32"/>
          <w:szCs w:val="32"/>
        </w:rPr>
        <w:t>化工有限公司</w:t>
      </w:r>
    </w:p>
    <w:p w14:paraId="66865C97" w14:textId="3DFCA59A" w:rsidR="0019228E" w:rsidRDefault="0019228E" w:rsidP="003849B5">
      <w:pPr>
        <w:ind w:firstLineChars="200" w:firstLine="640"/>
        <w:jc w:val="left"/>
        <w:rPr>
          <w:rFonts w:ascii="仿宋" w:eastAsia="仿宋" w:hAnsi="仿宋"/>
          <w:sz w:val="32"/>
          <w:szCs w:val="32"/>
        </w:rPr>
      </w:pPr>
      <w:r w:rsidRPr="0019228E">
        <w:rPr>
          <w:rFonts w:ascii="仿宋" w:eastAsia="仿宋" w:hAnsi="仿宋" w:hint="eastAsia"/>
          <w:sz w:val="32"/>
          <w:szCs w:val="32"/>
        </w:rPr>
        <w:t>以上单位，涉及</w:t>
      </w:r>
      <w:r w:rsidR="002F2E43">
        <w:rPr>
          <w:rFonts w:ascii="仿宋" w:eastAsia="仿宋" w:hAnsi="仿宋" w:hint="eastAsia"/>
          <w:sz w:val="32"/>
          <w:szCs w:val="32"/>
        </w:rPr>
        <w:t>硫酸</w:t>
      </w:r>
      <w:r w:rsidRPr="0019228E">
        <w:rPr>
          <w:rFonts w:ascii="仿宋" w:eastAsia="仿宋" w:hAnsi="仿宋" w:hint="eastAsia"/>
          <w:sz w:val="32"/>
          <w:szCs w:val="32"/>
        </w:rPr>
        <w:t>生产、环保、服务等领域，都具有相当规模、较好的资质和良好的信誉，在本领域或本地区具有较为突出的代表性和影响力，符合入会条件。这些企业</w:t>
      </w:r>
      <w:r w:rsidR="003849B5">
        <w:rPr>
          <w:rFonts w:ascii="仿宋" w:eastAsia="仿宋" w:hAnsi="仿宋" w:hint="eastAsia"/>
          <w:sz w:val="32"/>
          <w:szCs w:val="32"/>
        </w:rPr>
        <w:t>重视中国硫酸工业协会</w:t>
      </w:r>
      <w:r w:rsidRPr="0019228E">
        <w:rPr>
          <w:rFonts w:ascii="仿宋" w:eastAsia="仿宋" w:hAnsi="仿宋" w:hint="eastAsia"/>
          <w:sz w:val="32"/>
          <w:szCs w:val="32"/>
        </w:rPr>
        <w:t>这个行业交流与合作发展的大平台，愿意遵守</w:t>
      </w:r>
      <w:r w:rsidR="003849B5">
        <w:rPr>
          <w:rFonts w:ascii="仿宋" w:eastAsia="仿宋" w:hAnsi="仿宋" w:hint="eastAsia"/>
          <w:sz w:val="32"/>
          <w:szCs w:val="32"/>
        </w:rPr>
        <w:t>协会</w:t>
      </w:r>
      <w:r w:rsidRPr="0019228E">
        <w:rPr>
          <w:rFonts w:ascii="仿宋" w:eastAsia="仿宋" w:hAnsi="仿宋" w:hint="eastAsia"/>
          <w:sz w:val="32"/>
          <w:szCs w:val="32"/>
        </w:rPr>
        <w:t>《章程》，履行会员权利和义务。吸收</w:t>
      </w:r>
      <w:r w:rsidR="003849B5">
        <w:rPr>
          <w:rFonts w:ascii="仿宋" w:eastAsia="仿宋" w:hAnsi="仿宋" w:hint="eastAsia"/>
          <w:sz w:val="32"/>
          <w:szCs w:val="32"/>
        </w:rPr>
        <w:t>新会员单位</w:t>
      </w:r>
      <w:r w:rsidRPr="0019228E">
        <w:rPr>
          <w:rFonts w:ascii="仿宋" w:eastAsia="仿宋" w:hAnsi="仿宋" w:hint="eastAsia"/>
          <w:sz w:val="32"/>
          <w:szCs w:val="32"/>
        </w:rPr>
        <w:t>，</w:t>
      </w:r>
      <w:r w:rsidR="003849B5">
        <w:rPr>
          <w:rFonts w:ascii="仿宋" w:eastAsia="仿宋" w:hAnsi="仿宋" w:hint="eastAsia"/>
          <w:sz w:val="32"/>
          <w:szCs w:val="32"/>
        </w:rPr>
        <w:t>也</w:t>
      </w:r>
      <w:r w:rsidRPr="0019228E">
        <w:rPr>
          <w:rFonts w:ascii="仿宋" w:eastAsia="仿宋" w:hAnsi="仿宋" w:hint="eastAsia"/>
          <w:sz w:val="32"/>
          <w:szCs w:val="32"/>
        </w:rPr>
        <w:t>有利于进一步扩大</w:t>
      </w:r>
      <w:r w:rsidR="003849B5">
        <w:rPr>
          <w:rFonts w:ascii="仿宋" w:eastAsia="仿宋" w:hAnsi="仿宋" w:hint="eastAsia"/>
          <w:sz w:val="32"/>
          <w:szCs w:val="32"/>
        </w:rPr>
        <w:t>协会</w:t>
      </w:r>
      <w:r w:rsidRPr="0019228E">
        <w:rPr>
          <w:rFonts w:ascii="仿宋" w:eastAsia="仿宋" w:hAnsi="仿宋" w:hint="eastAsia"/>
          <w:sz w:val="32"/>
          <w:szCs w:val="32"/>
        </w:rPr>
        <w:t>的覆盖面和代表性，优化会员结构，密切产业联系，拓展工作领域，做好行业服务工作。</w:t>
      </w:r>
    </w:p>
    <w:p w14:paraId="2069E9A7" w14:textId="1A3563F1" w:rsidR="003849B5" w:rsidRDefault="003849B5" w:rsidP="003849B5">
      <w:pPr>
        <w:ind w:firstLineChars="200" w:firstLine="640"/>
        <w:jc w:val="left"/>
        <w:rPr>
          <w:rFonts w:ascii="仿宋" w:eastAsia="仿宋" w:hAnsi="仿宋"/>
          <w:sz w:val="32"/>
          <w:szCs w:val="32"/>
        </w:rPr>
      </w:pPr>
    </w:p>
    <w:p w14:paraId="0D47D7D7" w14:textId="18300AEE" w:rsidR="003849B5" w:rsidRDefault="003849B5" w:rsidP="003849B5">
      <w:pPr>
        <w:ind w:firstLineChars="200" w:firstLine="640"/>
        <w:jc w:val="left"/>
        <w:rPr>
          <w:rFonts w:ascii="仿宋" w:eastAsia="仿宋" w:hAnsi="仿宋"/>
          <w:sz w:val="32"/>
          <w:szCs w:val="32"/>
        </w:rPr>
      </w:pPr>
    </w:p>
    <w:p w14:paraId="06200C4E" w14:textId="1684B686" w:rsidR="003849B5" w:rsidRDefault="003849B5" w:rsidP="003849B5">
      <w:pPr>
        <w:ind w:firstLineChars="200" w:firstLine="640"/>
        <w:jc w:val="left"/>
        <w:rPr>
          <w:rFonts w:ascii="仿宋" w:eastAsia="仿宋" w:hAnsi="仿宋"/>
          <w:sz w:val="32"/>
          <w:szCs w:val="32"/>
        </w:rPr>
      </w:pPr>
    </w:p>
    <w:p w14:paraId="7C5AF044" w14:textId="47C06CBE" w:rsidR="003849B5" w:rsidRDefault="003849B5" w:rsidP="003849B5">
      <w:pPr>
        <w:ind w:firstLineChars="200" w:firstLine="640"/>
        <w:jc w:val="left"/>
        <w:rPr>
          <w:rFonts w:ascii="仿宋" w:eastAsia="仿宋" w:hAnsi="仿宋"/>
          <w:sz w:val="32"/>
          <w:szCs w:val="32"/>
        </w:rPr>
      </w:pPr>
    </w:p>
    <w:p w14:paraId="3C18A198" w14:textId="17FC25A1" w:rsidR="003849B5" w:rsidRDefault="003849B5" w:rsidP="003849B5">
      <w:pPr>
        <w:ind w:firstLineChars="200" w:firstLine="640"/>
        <w:jc w:val="left"/>
        <w:rPr>
          <w:rFonts w:ascii="仿宋" w:eastAsia="仿宋" w:hAnsi="仿宋"/>
          <w:sz w:val="32"/>
          <w:szCs w:val="32"/>
        </w:rPr>
      </w:pPr>
    </w:p>
    <w:p w14:paraId="3F3C4A0F" w14:textId="06F2009D" w:rsidR="003849B5" w:rsidRDefault="003849B5" w:rsidP="003849B5">
      <w:pPr>
        <w:ind w:firstLineChars="200" w:firstLine="640"/>
        <w:jc w:val="left"/>
        <w:rPr>
          <w:rFonts w:ascii="仿宋" w:eastAsia="仿宋" w:hAnsi="仿宋"/>
          <w:sz w:val="32"/>
          <w:szCs w:val="32"/>
        </w:rPr>
      </w:pPr>
    </w:p>
    <w:p w14:paraId="0D0E2E60" w14:textId="7415DA36" w:rsidR="003849B5" w:rsidRDefault="003849B5" w:rsidP="003849B5">
      <w:pPr>
        <w:ind w:firstLineChars="200" w:firstLine="640"/>
        <w:jc w:val="left"/>
        <w:rPr>
          <w:rFonts w:ascii="仿宋" w:eastAsia="仿宋" w:hAnsi="仿宋"/>
          <w:sz w:val="32"/>
          <w:szCs w:val="32"/>
        </w:rPr>
      </w:pPr>
    </w:p>
    <w:p w14:paraId="05613272" w14:textId="223FB644" w:rsidR="003849B5" w:rsidRDefault="003849B5" w:rsidP="003849B5">
      <w:pPr>
        <w:ind w:firstLineChars="200" w:firstLine="640"/>
        <w:jc w:val="left"/>
        <w:rPr>
          <w:rFonts w:ascii="仿宋" w:eastAsia="仿宋" w:hAnsi="仿宋"/>
          <w:sz w:val="32"/>
          <w:szCs w:val="32"/>
        </w:rPr>
      </w:pPr>
    </w:p>
    <w:p w14:paraId="01401810" w14:textId="77777777" w:rsidR="00553E91" w:rsidRDefault="00553E91" w:rsidP="003849B5">
      <w:pPr>
        <w:ind w:firstLineChars="200" w:firstLine="640"/>
        <w:jc w:val="left"/>
        <w:rPr>
          <w:rFonts w:ascii="仿宋" w:eastAsia="仿宋" w:hAnsi="仿宋"/>
          <w:sz w:val="32"/>
          <w:szCs w:val="32"/>
        </w:rPr>
      </w:pPr>
    </w:p>
    <w:p w14:paraId="2A975EBE" w14:textId="6CA74BE7" w:rsidR="003849B5" w:rsidRDefault="003849B5" w:rsidP="00115722">
      <w:pPr>
        <w:jc w:val="left"/>
        <w:rPr>
          <w:rFonts w:ascii="仿宋" w:eastAsia="仿宋" w:hAnsi="仿宋"/>
          <w:sz w:val="32"/>
          <w:szCs w:val="32"/>
        </w:rPr>
      </w:pPr>
      <w:r>
        <w:rPr>
          <w:rFonts w:ascii="仿宋" w:eastAsia="仿宋" w:hAnsi="仿宋" w:hint="eastAsia"/>
          <w:sz w:val="32"/>
          <w:szCs w:val="32"/>
        </w:rPr>
        <w:lastRenderedPageBreak/>
        <w:t>附件</w:t>
      </w:r>
      <w:r w:rsidR="00C65B6A">
        <w:rPr>
          <w:rFonts w:ascii="仿宋" w:eastAsia="仿宋" w:hAnsi="仿宋"/>
          <w:sz w:val="32"/>
          <w:szCs w:val="32"/>
        </w:rPr>
        <w:t>3</w:t>
      </w:r>
      <w:r>
        <w:rPr>
          <w:rFonts w:ascii="仿宋" w:eastAsia="仿宋" w:hAnsi="仿宋" w:hint="eastAsia"/>
          <w:sz w:val="32"/>
          <w:szCs w:val="32"/>
        </w:rPr>
        <w:t>：</w:t>
      </w:r>
    </w:p>
    <w:p w14:paraId="31B11B7F" w14:textId="4ECCD1CA" w:rsidR="00AE33C8" w:rsidRDefault="003849B5" w:rsidP="00AE33C8">
      <w:pPr>
        <w:jc w:val="center"/>
        <w:rPr>
          <w:rFonts w:ascii="宋体" w:eastAsia="宋体" w:hAnsi="宋体"/>
          <w:b/>
          <w:bCs/>
          <w:sz w:val="36"/>
          <w:szCs w:val="36"/>
        </w:rPr>
      </w:pPr>
      <w:r w:rsidRPr="00B92A95">
        <w:rPr>
          <w:rFonts w:ascii="宋体" w:eastAsia="宋体" w:hAnsi="宋体" w:hint="eastAsia"/>
          <w:b/>
          <w:bCs/>
          <w:sz w:val="36"/>
          <w:szCs w:val="36"/>
        </w:rPr>
        <w:t>中国</w:t>
      </w:r>
      <w:r w:rsidR="00115722" w:rsidRPr="00B92A95">
        <w:rPr>
          <w:rFonts w:ascii="宋体" w:eastAsia="宋体" w:hAnsi="宋体" w:hint="eastAsia"/>
          <w:b/>
          <w:bCs/>
          <w:sz w:val="36"/>
          <w:szCs w:val="36"/>
        </w:rPr>
        <w:t>硫酸工业协会八</w:t>
      </w:r>
      <w:r w:rsidRPr="00B92A95">
        <w:rPr>
          <w:rFonts w:ascii="宋体" w:eastAsia="宋体" w:hAnsi="宋体" w:hint="eastAsia"/>
          <w:b/>
          <w:bCs/>
          <w:sz w:val="36"/>
          <w:szCs w:val="36"/>
        </w:rPr>
        <w:t>届</w:t>
      </w:r>
      <w:r w:rsidR="00115722" w:rsidRPr="00B92A95">
        <w:rPr>
          <w:rFonts w:ascii="宋体" w:eastAsia="宋体" w:hAnsi="宋体" w:hint="eastAsia"/>
          <w:b/>
          <w:bCs/>
          <w:sz w:val="36"/>
          <w:szCs w:val="36"/>
        </w:rPr>
        <w:t>四</w:t>
      </w:r>
      <w:r w:rsidRPr="00B92A95">
        <w:rPr>
          <w:rFonts w:ascii="宋体" w:eastAsia="宋体" w:hAnsi="宋体" w:hint="eastAsia"/>
          <w:b/>
          <w:bCs/>
          <w:sz w:val="36"/>
          <w:szCs w:val="36"/>
        </w:rPr>
        <w:t>次常务理事会议</w:t>
      </w:r>
    </w:p>
    <w:p w14:paraId="45FF964D" w14:textId="7E7A3786" w:rsidR="003849B5" w:rsidRPr="00B92A95" w:rsidRDefault="003849B5" w:rsidP="00AE33C8">
      <w:pPr>
        <w:jc w:val="center"/>
        <w:rPr>
          <w:rFonts w:ascii="宋体" w:eastAsia="宋体" w:hAnsi="宋体"/>
          <w:b/>
          <w:bCs/>
          <w:sz w:val="36"/>
          <w:szCs w:val="36"/>
        </w:rPr>
      </w:pPr>
      <w:r w:rsidRPr="00B92A95">
        <w:rPr>
          <w:rFonts w:ascii="宋体" w:eastAsia="宋体" w:hAnsi="宋体" w:hint="eastAsia"/>
          <w:b/>
          <w:bCs/>
          <w:sz w:val="36"/>
          <w:szCs w:val="36"/>
        </w:rPr>
        <w:t>表决意见回执</w:t>
      </w:r>
    </w:p>
    <w:p w14:paraId="76290E7B" w14:textId="77777777" w:rsidR="003849B5" w:rsidRPr="003849B5" w:rsidRDefault="003849B5" w:rsidP="003849B5">
      <w:pPr>
        <w:ind w:firstLineChars="200" w:firstLine="883"/>
        <w:jc w:val="center"/>
        <w:rPr>
          <w:rFonts w:ascii="宋体" w:eastAsia="宋体" w:hAnsi="宋体"/>
          <w:b/>
          <w:bCs/>
          <w:sz w:val="44"/>
          <w:szCs w:val="44"/>
        </w:rPr>
      </w:pPr>
    </w:p>
    <w:p w14:paraId="3F3D2499" w14:textId="3530CB92" w:rsidR="003849B5" w:rsidRDefault="003849B5" w:rsidP="00115722">
      <w:pPr>
        <w:rPr>
          <w:rFonts w:ascii="宋体" w:eastAsia="宋体" w:hAnsi="宋体"/>
          <w:b/>
          <w:bCs/>
          <w:sz w:val="32"/>
          <w:szCs w:val="32"/>
        </w:rPr>
      </w:pPr>
      <w:r w:rsidRPr="003849B5">
        <w:rPr>
          <w:rFonts w:ascii="宋体" w:eastAsia="宋体" w:hAnsi="宋体" w:hint="eastAsia"/>
          <w:b/>
          <w:bCs/>
          <w:sz w:val="32"/>
          <w:szCs w:val="32"/>
        </w:rPr>
        <w:t xml:space="preserve">单位名称（盖章）： </w:t>
      </w:r>
      <w:r w:rsidRPr="003849B5">
        <w:rPr>
          <w:rFonts w:ascii="宋体" w:eastAsia="宋体" w:hAnsi="宋体"/>
          <w:b/>
          <w:bCs/>
          <w:sz w:val="32"/>
          <w:szCs w:val="32"/>
        </w:rPr>
        <w:t xml:space="preserve">  </w:t>
      </w:r>
      <w:r>
        <w:rPr>
          <w:rFonts w:ascii="宋体" w:eastAsia="宋体" w:hAnsi="宋体"/>
          <w:b/>
          <w:bCs/>
          <w:sz w:val="32"/>
          <w:szCs w:val="32"/>
        </w:rPr>
        <w:t xml:space="preserve">        </w:t>
      </w:r>
      <w:r w:rsidRPr="003849B5">
        <w:rPr>
          <w:rFonts w:ascii="宋体" w:eastAsia="宋体" w:hAnsi="宋体"/>
          <w:b/>
          <w:bCs/>
          <w:sz w:val="32"/>
          <w:szCs w:val="32"/>
        </w:rPr>
        <w:t xml:space="preserve">    </w:t>
      </w:r>
      <w:r w:rsidR="00115722">
        <w:rPr>
          <w:rFonts w:ascii="宋体" w:eastAsia="宋体" w:hAnsi="宋体"/>
          <w:b/>
          <w:bCs/>
          <w:sz w:val="32"/>
          <w:szCs w:val="32"/>
        </w:rPr>
        <w:t xml:space="preserve">  </w:t>
      </w:r>
      <w:r w:rsidRPr="003849B5">
        <w:rPr>
          <w:rFonts w:ascii="宋体" w:eastAsia="宋体" w:hAnsi="宋体"/>
          <w:b/>
          <w:bCs/>
          <w:sz w:val="32"/>
          <w:szCs w:val="32"/>
        </w:rPr>
        <w:t xml:space="preserve">  </w:t>
      </w:r>
      <w:r w:rsidR="00115722">
        <w:rPr>
          <w:rFonts w:ascii="宋体" w:eastAsia="宋体" w:hAnsi="宋体" w:hint="eastAsia"/>
          <w:b/>
          <w:bCs/>
          <w:sz w:val="32"/>
          <w:szCs w:val="32"/>
        </w:rPr>
        <w:t>常务</w:t>
      </w:r>
      <w:r w:rsidRPr="003849B5">
        <w:rPr>
          <w:rFonts w:ascii="宋体" w:eastAsia="宋体" w:hAnsi="宋体"/>
          <w:b/>
          <w:bCs/>
          <w:sz w:val="32"/>
          <w:szCs w:val="32"/>
        </w:rPr>
        <w:t>理事姓名：</w:t>
      </w:r>
    </w:p>
    <w:tbl>
      <w:tblPr>
        <w:tblStyle w:val="ac"/>
        <w:tblW w:w="9356" w:type="dxa"/>
        <w:tblInd w:w="-147" w:type="dxa"/>
        <w:tblLook w:val="04A0" w:firstRow="1" w:lastRow="0" w:firstColumn="1" w:lastColumn="0" w:noHBand="0" w:noVBand="1"/>
      </w:tblPr>
      <w:tblGrid>
        <w:gridCol w:w="5104"/>
        <w:gridCol w:w="1417"/>
        <w:gridCol w:w="1418"/>
        <w:gridCol w:w="1417"/>
      </w:tblGrid>
      <w:tr w:rsidR="00115722" w14:paraId="7BB86FD5" w14:textId="77777777" w:rsidTr="00C65B6A">
        <w:tc>
          <w:tcPr>
            <w:tcW w:w="5104" w:type="dxa"/>
            <w:vMerge w:val="restart"/>
            <w:vAlign w:val="center"/>
          </w:tcPr>
          <w:p w14:paraId="3CFC08A5" w14:textId="581DDA9B" w:rsidR="00115722" w:rsidRDefault="00115722" w:rsidP="00115722">
            <w:pPr>
              <w:ind w:firstLineChars="12" w:firstLine="39"/>
              <w:jc w:val="center"/>
              <w:rPr>
                <w:rFonts w:ascii="宋体" w:eastAsia="宋体" w:hAnsi="宋体"/>
                <w:b/>
                <w:bCs/>
                <w:sz w:val="32"/>
                <w:szCs w:val="32"/>
              </w:rPr>
            </w:pPr>
            <w:r>
              <w:rPr>
                <w:rFonts w:ascii="宋体" w:eastAsia="宋体" w:hAnsi="宋体" w:hint="eastAsia"/>
                <w:b/>
                <w:bCs/>
                <w:sz w:val="32"/>
                <w:szCs w:val="32"/>
              </w:rPr>
              <w:t>表决事项</w:t>
            </w:r>
          </w:p>
        </w:tc>
        <w:tc>
          <w:tcPr>
            <w:tcW w:w="4252" w:type="dxa"/>
            <w:gridSpan w:val="3"/>
            <w:vAlign w:val="center"/>
          </w:tcPr>
          <w:p w14:paraId="37D183C2" w14:textId="4765418E" w:rsidR="00115722" w:rsidRDefault="00115722" w:rsidP="003849B5">
            <w:pPr>
              <w:jc w:val="center"/>
              <w:rPr>
                <w:rFonts w:ascii="宋体" w:eastAsia="宋体" w:hAnsi="宋体"/>
                <w:b/>
                <w:bCs/>
                <w:sz w:val="32"/>
                <w:szCs w:val="32"/>
              </w:rPr>
            </w:pPr>
            <w:r>
              <w:rPr>
                <w:rFonts w:ascii="宋体" w:eastAsia="宋体" w:hAnsi="宋体" w:hint="eastAsia"/>
                <w:b/>
                <w:bCs/>
                <w:sz w:val="32"/>
                <w:szCs w:val="32"/>
              </w:rPr>
              <w:t>表决意见</w:t>
            </w:r>
          </w:p>
        </w:tc>
      </w:tr>
      <w:tr w:rsidR="00115722" w14:paraId="26AE199E" w14:textId="77777777" w:rsidTr="00C65B6A">
        <w:tc>
          <w:tcPr>
            <w:tcW w:w="5104" w:type="dxa"/>
            <w:vMerge/>
            <w:vAlign w:val="center"/>
          </w:tcPr>
          <w:p w14:paraId="6DA72DB8" w14:textId="77777777" w:rsidR="00115722" w:rsidRDefault="00115722" w:rsidP="00115722">
            <w:pPr>
              <w:jc w:val="center"/>
              <w:rPr>
                <w:rFonts w:ascii="宋体" w:eastAsia="宋体" w:hAnsi="宋体"/>
                <w:b/>
                <w:bCs/>
                <w:sz w:val="32"/>
                <w:szCs w:val="32"/>
              </w:rPr>
            </w:pPr>
          </w:p>
        </w:tc>
        <w:tc>
          <w:tcPr>
            <w:tcW w:w="1417" w:type="dxa"/>
            <w:vAlign w:val="center"/>
          </w:tcPr>
          <w:p w14:paraId="4191E90D" w14:textId="706FE5EC" w:rsidR="00115722" w:rsidRDefault="00115722" w:rsidP="003849B5">
            <w:pPr>
              <w:jc w:val="center"/>
              <w:rPr>
                <w:rFonts w:ascii="宋体" w:eastAsia="宋体" w:hAnsi="宋体"/>
                <w:b/>
                <w:bCs/>
                <w:sz w:val="32"/>
                <w:szCs w:val="32"/>
              </w:rPr>
            </w:pPr>
            <w:r>
              <w:rPr>
                <w:rFonts w:ascii="宋体" w:eastAsia="宋体" w:hAnsi="宋体" w:hint="eastAsia"/>
                <w:b/>
                <w:bCs/>
                <w:sz w:val="32"/>
                <w:szCs w:val="32"/>
              </w:rPr>
              <w:t>同意</w:t>
            </w:r>
          </w:p>
        </w:tc>
        <w:tc>
          <w:tcPr>
            <w:tcW w:w="1418" w:type="dxa"/>
            <w:vAlign w:val="center"/>
          </w:tcPr>
          <w:p w14:paraId="15A65F48" w14:textId="24820FD2" w:rsidR="00115722" w:rsidRDefault="00115722" w:rsidP="003849B5">
            <w:pPr>
              <w:jc w:val="center"/>
              <w:rPr>
                <w:rFonts w:ascii="宋体" w:eastAsia="宋体" w:hAnsi="宋体"/>
                <w:b/>
                <w:bCs/>
                <w:sz w:val="32"/>
                <w:szCs w:val="32"/>
              </w:rPr>
            </w:pPr>
            <w:r>
              <w:rPr>
                <w:rFonts w:ascii="宋体" w:eastAsia="宋体" w:hAnsi="宋体" w:hint="eastAsia"/>
                <w:b/>
                <w:bCs/>
                <w:sz w:val="32"/>
                <w:szCs w:val="32"/>
              </w:rPr>
              <w:t>不同意</w:t>
            </w:r>
          </w:p>
        </w:tc>
        <w:tc>
          <w:tcPr>
            <w:tcW w:w="1417" w:type="dxa"/>
            <w:vAlign w:val="center"/>
          </w:tcPr>
          <w:p w14:paraId="2AA2128B" w14:textId="1EC6251C" w:rsidR="00115722" w:rsidRDefault="00115722" w:rsidP="003849B5">
            <w:pPr>
              <w:jc w:val="center"/>
              <w:rPr>
                <w:rFonts w:ascii="宋体" w:eastAsia="宋体" w:hAnsi="宋体"/>
                <w:b/>
                <w:bCs/>
                <w:sz w:val="32"/>
                <w:szCs w:val="32"/>
              </w:rPr>
            </w:pPr>
            <w:r>
              <w:rPr>
                <w:rFonts w:ascii="宋体" w:eastAsia="宋体" w:hAnsi="宋体" w:hint="eastAsia"/>
                <w:b/>
                <w:bCs/>
                <w:sz w:val="32"/>
                <w:szCs w:val="32"/>
              </w:rPr>
              <w:t>弃权</w:t>
            </w:r>
          </w:p>
        </w:tc>
      </w:tr>
      <w:tr w:rsidR="00EC2A2A" w14:paraId="60E20D23" w14:textId="77777777" w:rsidTr="00C65B6A">
        <w:tc>
          <w:tcPr>
            <w:tcW w:w="5104" w:type="dxa"/>
            <w:vAlign w:val="center"/>
          </w:tcPr>
          <w:p w14:paraId="0445E80C" w14:textId="49A9EC33" w:rsidR="00EC2A2A" w:rsidRPr="00EC2A2A" w:rsidRDefault="00EC2A2A" w:rsidP="00115722">
            <w:pPr>
              <w:jc w:val="center"/>
              <w:rPr>
                <w:rFonts w:ascii="宋体" w:eastAsia="宋体" w:hAnsi="宋体"/>
                <w:b/>
                <w:bCs/>
                <w:sz w:val="32"/>
                <w:szCs w:val="32"/>
              </w:rPr>
            </w:pPr>
            <w:r w:rsidRPr="00EC2A2A">
              <w:rPr>
                <w:rFonts w:ascii="仿宋" w:eastAsia="仿宋" w:hAnsi="仿宋"/>
                <w:sz w:val="32"/>
                <w:szCs w:val="32"/>
              </w:rPr>
              <w:t>2022年上半年硫酸行业运行与展望及协会重点工作</w:t>
            </w:r>
          </w:p>
        </w:tc>
        <w:tc>
          <w:tcPr>
            <w:tcW w:w="1417" w:type="dxa"/>
            <w:vAlign w:val="center"/>
          </w:tcPr>
          <w:p w14:paraId="08E3D194" w14:textId="77777777" w:rsidR="00EC2A2A" w:rsidRDefault="00EC2A2A" w:rsidP="003849B5">
            <w:pPr>
              <w:jc w:val="center"/>
              <w:rPr>
                <w:rFonts w:ascii="宋体" w:eastAsia="宋体" w:hAnsi="宋体"/>
                <w:b/>
                <w:bCs/>
                <w:sz w:val="32"/>
                <w:szCs w:val="32"/>
              </w:rPr>
            </w:pPr>
          </w:p>
        </w:tc>
        <w:tc>
          <w:tcPr>
            <w:tcW w:w="1418" w:type="dxa"/>
            <w:vAlign w:val="center"/>
          </w:tcPr>
          <w:p w14:paraId="26EBDD9B" w14:textId="77777777" w:rsidR="00EC2A2A" w:rsidRDefault="00EC2A2A" w:rsidP="003849B5">
            <w:pPr>
              <w:jc w:val="center"/>
              <w:rPr>
                <w:rFonts w:ascii="宋体" w:eastAsia="宋体" w:hAnsi="宋体"/>
                <w:b/>
                <w:bCs/>
                <w:sz w:val="32"/>
                <w:szCs w:val="32"/>
              </w:rPr>
            </w:pPr>
          </w:p>
        </w:tc>
        <w:tc>
          <w:tcPr>
            <w:tcW w:w="1417" w:type="dxa"/>
            <w:vAlign w:val="center"/>
          </w:tcPr>
          <w:p w14:paraId="41A137AF" w14:textId="77777777" w:rsidR="00EC2A2A" w:rsidRDefault="00EC2A2A" w:rsidP="003849B5">
            <w:pPr>
              <w:jc w:val="center"/>
              <w:rPr>
                <w:rFonts w:ascii="宋体" w:eastAsia="宋体" w:hAnsi="宋体"/>
                <w:b/>
                <w:bCs/>
                <w:sz w:val="32"/>
                <w:szCs w:val="32"/>
              </w:rPr>
            </w:pPr>
          </w:p>
        </w:tc>
      </w:tr>
      <w:tr w:rsidR="00115722" w14:paraId="28BDBFF2" w14:textId="77777777" w:rsidTr="00C65B6A">
        <w:trPr>
          <w:trHeight w:val="1430"/>
        </w:trPr>
        <w:tc>
          <w:tcPr>
            <w:tcW w:w="5104" w:type="dxa"/>
            <w:vAlign w:val="center"/>
          </w:tcPr>
          <w:p w14:paraId="5025E7C6" w14:textId="1E2BF386" w:rsidR="00115722" w:rsidRDefault="00AE33C8" w:rsidP="003849B5">
            <w:pPr>
              <w:jc w:val="center"/>
              <w:rPr>
                <w:rFonts w:ascii="宋体" w:eastAsia="宋体" w:hAnsi="宋体"/>
                <w:b/>
                <w:bCs/>
                <w:sz w:val="32"/>
                <w:szCs w:val="32"/>
              </w:rPr>
            </w:pPr>
            <w:r w:rsidRPr="00AE33C8">
              <w:rPr>
                <w:rFonts w:ascii="仿宋" w:eastAsia="仿宋" w:hAnsi="仿宋" w:hint="eastAsia"/>
                <w:sz w:val="32"/>
                <w:szCs w:val="32"/>
              </w:rPr>
              <w:t>关于发展会员的议案</w:t>
            </w:r>
          </w:p>
        </w:tc>
        <w:tc>
          <w:tcPr>
            <w:tcW w:w="1417" w:type="dxa"/>
            <w:vAlign w:val="center"/>
          </w:tcPr>
          <w:p w14:paraId="59396DFF" w14:textId="77777777" w:rsidR="00115722" w:rsidRDefault="00115722" w:rsidP="003849B5">
            <w:pPr>
              <w:jc w:val="center"/>
              <w:rPr>
                <w:rFonts w:ascii="宋体" w:eastAsia="宋体" w:hAnsi="宋体"/>
                <w:b/>
                <w:bCs/>
                <w:sz w:val="32"/>
                <w:szCs w:val="32"/>
              </w:rPr>
            </w:pPr>
          </w:p>
        </w:tc>
        <w:tc>
          <w:tcPr>
            <w:tcW w:w="1418" w:type="dxa"/>
            <w:vAlign w:val="center"/>
          </w:tcPr>
          <w:p w14:paraId="0B3DAC07" w14:textId="77777777" w:rsidR="00115722" w:rsidRDefault="00115722" w:rsidP="003849B5">
            <w:pPr>
              <w:jc w:val="center"/>
              <w:rPr>
                <w:rFonts w:ascii="宋体" w:eastAsia="宋体" w:hAnsi="宋体"/>
                <w:b/>
                <w:bCs/>
                <w:sz w:val="32"/>
                <w:szCs w:val="32"/>
              </w:rPr>
            </w:pPr>
          </w:p>
        </w:tc>
        <w:tc>
          <w:tcPr>
            <w:tcW w:w="1417" w:type="dxa"/>
            <w:vAlign w:val="center"/>
          </w:tcPr>
          <w:p w14:paraId="57FD3A98" w14:textId="77777777" w:rsidR="00115722" w:rsidRDefault="00115722" w:rsidP="003849B5">
            <w:pPr>
              <w:jc w:val="center"/>
              <w:rPr>
                <w:rFonts w:ascii="宋体" w:eastAsia="宋体" w:hAnsi="宋体"/>
                <w:b/>
                <w:bCs/>
                <w:sz w:val="32"/>
                <w:szCs w:val="32"/>
              </w:rPr>
            </w:pPr>
          </w:p>
        </w:tc>
      </w:tr>
    </w:tbl>
    <w:p w14:paraId="457057E2" w14:textId="799544E2" w:rsidR="00B92A95" w:rsidRDefault="00B92A95" w:rsidP="00B92A95">
      <w:pPr>
        <w:ind w:firstLineChars="200" w:firstLine="640"/>
        <w:jc w:val="left"/>
        <w:rPr>
          <w:rFonts w:ascii="仿宋" w:eastAsia="仿宋" w:hAnsi="仿宋"/>
          <w:sz w:val="32"/>
          <w:szCs w:val="32"/>
        </w:rPr>
      </w:pPr>
      <w:r w:rsidRPr="00B92A95">
        <w:rPr>
          <w:rFonts w:ascii="仿宋" w:eastAsia="仿宋" w:hAnsi="仿宋" w:hint="eastAsia"/>
          <w:sz w:val="32"/>
          <w:szCs w:val="32"/>
        </w:rPr>
        <w:t>请各</w:t>
      </w:r>
      <w:r>
        <w:rPr>
          <w:rFonts w:ascii="仿宋" w:eastAsia="仿宋" w:hAnsi="仿宋" w:hint="eastAsia"/>
          <w:sz w:val="32"/>
          <w:szCs w:val="32"/>
        </w:rPr>
        <w:t>副理事长</w:t>
      </w:r>
      <w:r w:rsidRPr="00B92A95">
        <w:rPr>
          <w:rFonts w:ascii="仿宋" w:eastAsia="仿宋" w:hAnsi="仿宋" w:hint="eastAsia"/>
          <w:sz w:val="32"/>
          <w:szCs w:val="32"/>
        </w:rPr>
        <w:t>、常务理事在回执表格对应项下划“○”，并于</w:t>
      </w:r>
      <w:r w:rsidRPr="00B92A95">
        <w:rPr>
          <w:rFonts w:ascii="仿宋" w:eastAsia="仿宋" w:hAnsi="仿宋"/>
          <w:sz w:val="32"/>
          <w:szCs w:val="32"/>
        </w:rPr>
        <w:t xml:space="preserve"> </w:t>
      </w:r>
      <w:r w:rsidR="006606EB">
        <w:rPr>
          <w:rFonts w:ascii="仿宋" w:eastAsia="仿宋" w:hAnsi="仿宋"/>
          <w:sz w:val="32"/>
          <w:szCs w:val="32"/>
        </w:rPr>
        <w:t>9</w:t>
      </w:r>
      <w:r w:rsidRPr="00B92A95">
        <w:rPr>
          <w:rFonts w:ascii="仿宋" w:eastAsia="仿宋" w:hAnsi="仿宋"/>
          <w:sz w:val="32"/>
          <w:szCs w:val="32"/>
        </w:rPr>
        <w:t xml:space="preserve"> 月 </w:t>
      </w:r>
      <w:r w:rsidR="006606EB">
        <w:rPr>
          <w:rFonts w:ascii="仿宋" w:eastAsia="仿宋" w:hAnsi="仿宋"/>
          <w:sz w:val="32"/>
          <w:szCs w:val="32"/>
        </w:rPr>
        <w:t>9</w:t>
      </w:r>
      <w:r w:rsidRPr="00B92A95">
        <w:rPr>
          <w:rFonts w:ascii="仿宋" w:eastAsia="仿宋" w:hAnsi="仿宋"/>
          <w:sz w:val="32"/>
          <w:szCs w:val="32"/>
        </w:rPr>
        <w:t xml:space="preserve"> 日前将回执以邮寄、</w:t>
      </w:r>
      <w:r>
        <w:rPr>
          <w:rFonts w:ascii="仿宋" w:eastAsia="仿宋" w:hAnsi="仿宋" w:hint="eastAsia"/>
          <w:sz w:val="32"/>
          <w:szCs w:val="32"/>
        </w:rPr>
        <w:t>邮件</w:t>
      </w:r>
      <w:r w:rsidRPr="00B92A95">
        <w:rPr>
          <w:rFonts w:ascii="仿宋" w:eastAsia="仿宋" w:hAnsi="仿宋"/>
          <w:sz w:val="32"/>
          <w:szCs w:val="32"/>
        </w:rPr>
        <w:t>等方式反馈到</w:t>
      </w:r>
      <w:r>
        <w:rPr>
          <w:rFonts w:ascii="仿宋" w:eastAsia="仿宋" w:hAnsi="仿宋" w:hint="eastAsia"/>
          <w:sz w:val="32"/>
          <w:szCs w:val="32"/>
        </w:rPr>
        <w:t>协会秘书处</w:t>
      </w:r>
      <w:r w:rsidR="00EE3F3A">
        <w:rPr>
          <w:rFonts w:ascii="仿宋" w:eastAsia="仿宋" w:hAnsi="仿宋" w:hint="eastAsia"/>
          <w:sz w:val="32"/>
          <w:szCs w:val="32"/>
        </w:rPr>
        <w:t>，若截至日期前未反馈意见，视为同意以上议案。</w:t>
      </w:r>
    </w:p>
    <w:p w14:paraId="5E3A0889" w14:textId="51C31E5B" w:rsidR="00115722" w:rsidRPr="00435B8E" w:rsidRDefault="00115722" w:rsidP="00B92A95">
      <w:pPr>
        <w:ind w:firstLineChars="200" w:firstLine="640"/>
        <w:jc w:val="left"/>
        <w:rPr>
          <w:rFonts w:ascii="仿宋" w:eastAsia="仿宋" w:hAnsi="仿宋"/>
          <w:sz w:val="32"/>
          <w:szCs w:val="32"/>
        </w:rPr>
      </w:pPr>
      <w:r w:rsidRPr="00435B8E">
        <w:rPr>
          <w:rFonts w:ascii="仿宋" w:eastAsia="仿宋" w:hAnsi="仿宋" w:hint="eastAsia"/>
          <w:sz w:val="32"/>
          <w:szCs w:val="32"/>
        </w:rPr>
        <w:t>联系人：</w:t>
      </w:r>
      <w:r>
        <w:rPr>
          <w:rFonts w:ascii="仿宋" w:eastAsia="仿宋" w:hAnsi="仿宋" w:hint="eastAsia"/>
          <w:sz w:val="32"/>
          <w:szCs w:val="32"/>
        </w:rPr>
        <w:t xml:space="preserve">李照 </w:t>
      </w:r>
      <w:r>
        <w:rPr>
          <w:rFonts w:ascii="仿宋" w:eastAsia="仿宋" w:hAnsi="仿宋"/>
          <w:sz w:val="32"/>
          <w:szCs w:val="32"/>
        </w:rPr>
        <w:t xml:space="preserve"> 010-64511370  15810154039</w:t>
      </w:r>
      <w:r>
        <w:rPr>
          <w:rFonts w:ascii="仿宋" w:eastAsia="仿宋" w:hAnsi="仿宋" w:hint="eastAsia"/>
          <w:sz w:val="32"/>
          <w:szCs w:val="32"/>
        </w:rPr>
        <w:t>（</w:t>
      </w:r>
      <w:proofErr w:type="gramStart"/>
      <w:r>
        <w:rPr>
          <w:rFonts w:ascii="仿宋" w:eastAsia="仿宋" w:hAnsi="仿宋" w:hint="eastAsia"/>
          <w:sz w:val="32"/>
          <w:szCs w:val="32"/>
        </w:rPr>
        <w:t>微信同步</w:t>
      </w:r>
      <w:proofErr w:type="gramEnd"/>
      <w:r>
        <w:rPr>
          <w:rFonts w:ascii="仿宋" w:eastAsia="仿宋" w:hAnsi="仿宋" w:hint="eastAsia"/>
          <w:sz w:val="32"/>
          <w:szCs w:val="32"/>
        </w:rPr>
        <w:t xml:space="preserve">） </w:t>
      </w:r>
    </w:p>
    <w:p w14:paraId="736669E6" w14:textId="4960779B" w:rsidR="00115722" w:rsidRPr="00435B8E" w:rsidRDefault="00115722" w:rsidP="00115722">
      <w:pPr>
        <w:ind w:firstLineChars="200" w:firstLine="640"/>
        <w:jc w:val="left"/>
        <w:rPr>
          <w:rFonts w:ascii="仿宋" w:eastAsia="仿宋" w:hAnsi="仿宋"/>
          <w:sz w:val="32"/>
          <w:szCs w:val="32"/>
        </w:rPr>
      </w:pPr>
      <w:proofErr w:type="gramStart"/>
      <w:r w:rsidRPr="00435B8E">
        <w:rPr>
          <w:rFonts w:ascii="仿宋" w:eastAsia="仿宋" w:hAnsi="仿宋" w:hint="eastAsia"/>
          <w:sz w:val="32"/>
          <w:szCs w:val="32"/>
        </w:rPr>
        <w:t>邮</w:t>
      </w:r>
      <w:proofErr w:type="gramEnd"/>
      <w:r>
        <w:rPr>
          <w:rFonts w:ascii="仿宋" w:eastAsia="仿宋" w:hAnsi="仿宋" w:hint="eastAsia"/>
          <w:sz w:val="32"/>
          <w:szCs w:val="32"/>
        </w:rPr>
        <w:t xml:space="preserve"> </w:t>
      </w:r>
      <w:r w:rsidRPr="00435B8E">
        <w:rPr>
          <w:rFonts w:ascii="仿宋" w:eastAsia="仿宋" w:hAnsi="仿宋"/>
          <w:sz w:val="32"/>
          <w:szCs w:val="32"/>
        </w:rPr>
        <w:t xml:space="preserve"> 箱：</w:t>
      </w:r>
      <w:hyperlink r:id="rId21" w:history="1">
        <w:r w:rsidR="006606EB" w:rsidRPr="00553E91">
          <w:rPr>
            <w:rStyle w:val="a8"/>
            <w:rFonts w:ascii="仿宋" w:eastAsia="仿宋" w:hAnsi="仿宋"/>
            <w:color w:val="000000" w:themeColor="text1"/>
            <w:sz w:val="32"/>
            <w:szCs w:val="36"/>
            <w:u w:val="none"/>
          </w:rPr>
          <w:t>285935620@qq.com</w:t>
        </w:r>
      </w:hyperlink>
      <w:r w:rsidRPr="00553E91">
        <w:rPr>
          <w:rFonts w:ascii="仿宋" w:eastAsia="仿宋" w:hAnsi="仿宋"/>
          <w:color w:val="000000" w:themeColor="text1"/>
          <w:sz w:val="48"/>
          <w:szCs w:val="48"/>
        </w:rPr>
        <w:t xml:space="preserve">  </w:t>
      </w:r>
    </w:p>
    <w:p w14:paraId="6480847B" w14:textId="1D5AD4C4" w:rsidR="00115722" w:rsidRPr="00EE31AE" w:rsidRDefault="00115722" w:rsidP="00EE31AE">
      <w:pPr>
        <w:ind w:leftChars="300" w:left="1910" w:hangingChars="400" w:hanging="1280"/>
        <w:jc w:val="left"/>
        <w:rPr>
          <w:rFonts w:ascii="仿宋" w:eastAsia="仿宋" w:hAnsi="仿宋"/>
          <w:sz w:val="32"/>
          <w:szCs w:val="32"/>
        </w:rPr>
      </w:pPr>
      <w:r w:rsidRPr="00435B8E">
        <w:rPr>
          <w:rFonts w:ascii="仿宋" w:eastAsia="仿宋" w:hAnsi="仿宋" w:hint="eastAsia"/>
          <w:sz w:val="32"/>
          <w:szCs w:val="32"/>
        </w:rPr>
        <w:t>地</w:t>
      </w:r>
      <w:r w:rsidRPr="00435B8E">
        <w:rPr>
          <w:rFonts w:ascii="仿宋" w:eastAsia="仿宋" w:hAnsi="仿宋"/>
          <w:sz w:val="32"/>
          <w:szCs w:val="32"/>
        </w:rPr>
        <w:t xml:space="preserve"> </w:t>
      </w:r>
      <w:r>
        <w:rPr>
          <w:rFonts w:ascii="仿宋" w:eastAsia="仿宋" w:hAnsi="仿宋"/>
          <w:sz w:val="32"/>
          <w:szCs w:val="32"/>
        </w:rPr>
        <w:t xml:space="preserve"> </w:t>
      </w:r>
      <w:r w:rsidRPr="00435B8E">
        <w:rPr>
          <w:rFonts w:ascii="仿宋" w:eastAsia="仿宋" w:hAnsi="仿宋"/>
          <w:sz w:val="32"/>
          <w:szCs w:val="32"/>
        </w:rPr>
        <w:t>址：北京朝阳区</w:t>
      </w:r>
      <w:r>
        <w:rPr>
          <w:rFonts w:ascii="仿宋" w:eastAsia="仿宋" w:hAnsi="仿宋" w:hint="eastAsia"/>
          <w:sz w:val="32"/>
          <w:szCs w:val="32"/>
        </w:rPr>
        <w:t>小黄庄北街2号外贸安贞大楼B座四</w:t>
      </w:r>
      <w:r w:rsidR="00EE31AE">
        <w:rPr>
          <w:rFonts w:ascii="仿宋" w:eastAsia="仿宋" w:hAnsi="仿宋" w:hint="eastAsia"/>
          <w:sz w:val="32"/>
          <w:szCs w:val="32"/>
        </w:rPr>
        <w:t xml:space="preserve"> </w:t>
      </w:r>
      <w:r>
        <w:rPr>
          <w:rFonts w:ascii="仿宋" w:eastAsia="仿宋" w:hAnsi="仿宋" w:hint="eastAsia"/>
          <w:sz w:val="32"/>
          <w:szCs w:val="32"/>
        </w:rPr>
        <w:t>层</w:t>
      </w:r>
      <w:r w:rsidRPr="00435B8E">
        <w:rPr>
          <w:rFonts w:ascii="仿宋" w:eastAsia="仿宋" w:hAnsi="仿宋" w:hint="eastAsia"/>
          <w:sz w:val="32"/>
          <w:szCs w:val="32"/>
        </w:rPr>
        <w:t>（邮编：</w:t>
      </w:r>
      <w:r w:rsidRPr="00435B8E">
        <w:rPr>
          <w:rFonts w:ascii="仿宋" w:eastAsia="仿宋" w:hAnsi="仿宋"/>
          <w:sz w:val="32"/>
          <w:szCs w:val="32"/>
        </w:rPr>
        <w:t>100</w:t>
      </w:r>
      <w:r>
        <w:rPr>
          <w:rFonts w:ascii="仿宋" w:eastAsia="仿宋" w:hAnsi="仿宋"/>
          <w:sz w:val="32"/>
          <w:szCs w:val="32"/>
        </w:rPr>
        <w:t>013</w:t>
      </w:r>
      <w:r w:rsidRPr="00435B8E">
        <w:rPr>
          <w:rFonts w:ascii="仿宋" w:eastAsia="仿宋" w:hAnsi="仿宋"/>
          <w:sz w:val="32"/>
          <w:szCs w:val="32"/>
        </w:rPr>
        <w:t>）</w:t>
      </w:r>
    </w:p>
    <w:sectPr w:rsidR="00115722" w:rsidRPr="00EE31AE" w:rsidSect="00553E91">
      <w:pgSz w:w="11906" w:h="16838"/>
      <w:pgMar w:top="1843"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B7066" w14:textId="77777777" w:rsidR="00B644C9" w:rsidRDefault="00B644C9" w:rsidP="00C43D96">
      <w:r>
        <w:separator/>
      </w:r>
    </w:p>
  </w:endnote>
  <w:endnote w:type="continuationSeparator" w:id="0">
    <w:p w14:paraId="1792A6EB" w14:textId="77777777" w:rsidR="00B644C9" w:rsidRDefault="00B644C9" w:rsidP="00C43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51565" w14:textId="77777777" w:rsidR="00B644C9" w:rsidRDefault="00B644C9" w:rsidP="00C43D96">
      <w:r>
        <w:separator/>
      </w:r>
    </w:p>
  </w:footnote>
  <w:footnote w:type="continuationSeparator" w:id="0">
    <w:p w14:paraId="6167242B" w14:textId="77777777" w:rsidR="00B644C9" w:rsidRDefault="00B644C9" w:rsidP="00C43D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F93575"/>
    <w:multiLevelType w:val="hybridMultilevel"/>
    <w:tmpl w:val="7DE2E930"/>
    <w:lvl w:ilvl="0" w:tplc="04090001">
      <w:start w:val="1"/>
      <w:numFmt w:val="bullet"/>
      <w:lvlText w:val=""/>
      <w:lvlJc w:val="left"/>
      <w:pPr>
        <w:ind w:left="1060" w:hanging="420"/>
      </w:pPr>
      <w:rPr>
        <w:rFonts w:ascii="Wingdings" w:hAnsi="Wingdings" w:hint="default"/>
      </w:rPr>
    </w:lvl>
    <w:lvl w:ilvl="1" w:tplc="04090003" w:tentative="1">
      <w:start w:val="1"/>
      <w:numFmt w:val="bullet"/>
      <w:lvlText w:val=""/>
      <w:lvlJc w:val="left"/>
      <w:pPr>
        <w:ind w:left="1480" w:hanging="420"/>
      </w:pPr>
      <w:rPr>
        <w:rFonts w:ascii="Wingdings" w:hAnsi="Wingdings" w:hint="default"/>
      </w:rPr>
    </w:lvl>
    <w:lvl w:ilvl="2" w:tplc="04090005"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abstractNum w:abstractNumId="1" w15:restartNumberingAfterBreak="0">
    <w:nsid w:val="61442CA3"/>
    <w:multiLevelType w:val="hybridMultilevel"/>
    <w:tmpl w:val="D30AAB4C"/>
    <w:lvl w:ilvl="0" w:tplc="E6FABE94">
      <w:start w:val="1"/>
      <w:numFmt w:val="japaneseCounting"/>
      <w:lvlText w:val="%1、"/>
      <w:lvlJc w:val="left"/>
      <w:pPr>
        <w:ind w:left="1363" w:hanging="720"/>
      </w:pPr>
      <w:rPr>
        <w:rFonts w:hint="default"/>
        <w:b/>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2" w15:restartNumberingAfterBreak="0">
    <w:nsid w:val="7D625BEA"/>
    <w:multiLevelType w:val="hybridMultilevel"/>
    <w:tmpl w:val="D902BC20"/>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num w:numId="1" w16cid:durableId="1775318451">
    <w:abstractNumId w:val="1"/>
  </w:num>
  <w:num w:numId="2" w16cid:durableId="768159875">
    <w:abstractNumId w:val="2"/>
  </w:num>
  <w:num w:numId="3" w16cid:durableId="11271643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55B"/>
    <w:rsid w:val="00015FD9"/>
    <w:rsid w:val="00046649"/>
    <w:rsid w:val="000569C1"/>
    <w:rsid w:val="000E07A5"/>
    <w:rsid w:val="00115722"/>
    <w:rsid w:val="00116E32"/>
    <w:rsid w:val="0019228E"/>
    <w:rsid w:val="001B33C3"/>
    <w:rsid w:val="001E378A"/>
    <w:rsid w:val="00213A20"/>
    <w:rsid w:val="002E27AC"/>
    <w:rsid w:val="002F2E43"/>
    <w:rsid w:val="002F5346"/>
    <w:rsid w:val="00344714"/>
    <w:rsid w:val="003849B5"/>
    <w:rsid w:val="003A1365"/>
    <w:rsid w:val="003B579F"/>
    <w:rsid w:val="003D417D"/>
    <w:rsid w:val="003F68F3"/>
    <w:rsid w:val="00413159"/>
    <w:rsid w:val="00435B8E"/>
    <w:rsid w:val="00441668"/>
    <w:rsid w:val="004955DB"/>
    <w:rsid w:val="004C1426"/>
    <w:rsid w:val="004C2FCE"/>
    <w:rsid w:val="004C7F7D"/>
    <w:rsid w:val="004F40F3"/>
    <w:rsid w:val="005256D0"/>
    <w:rsid w:val="00553E91"/>
    <w:rsid w:val="00576F0D"/>
    <w:rsid w:val="005A6BAD"/>
    <w:rsid w:val="005E5668"/>
    <w:rsid w:val="005F6E6F"/>
    <w:rsid w:val="00614B21"/>
    <w:rsid w:val="00625667"/>
    <w:rsid w:val="006606EB"/>
    <w:rsid w:val="00711CE3"/>
    <w:rsid w:val="0072416D"/>
    <w:rsid w:val="00735B27"/>
    <w:rsid w:val="007E7E5D"/>
    <w:rsid w:val="0080226C"/>
    <w:rsid w:val="00804628"/>
    <w:rsid w:val="00823560"/>
    <w:rsid w:val="008504F4"/>
    <w:rsid w:val="0085555B"/>
    <w:rsid w:val="008621AD"/>
    <w:rsid w:val="00870D26"/>
    <w:rsid w:val="008B2B9D"/>
    <w:rsid w:val="00907737"/>
    <w:rsid w:val="0094632C"/>
    <w:rsid w:val="009C6BF6"/>
    <w:rsid w:val="009F0497"/>
    <w:rsid w:val="00AE33C8"/>
    <w:rsid w:val="00B213EA"/>
    <w:rsid w:val="00B644C9"/>
    <w:rsid w:val="00B657EA"/>
    <w:rsid w:val="00B92A95"/>
    <w:rsid w:val="00BB2EE0"/>
    <w:rsid w:val="00BB6E79"/>
    <w:rsid w:val="00BD002D"/>
    <w:rsid w:val="00BF7B54"/>
    <w:rsid w:val="00C43D96"/>
    <w:rsid w:val="00C65B6A"/>
    <w:rsid w:val="00C908AD"/>
    <w:rsid w:val="00D80A7C"/>
    <w:rsid w:val="00DF5CA1"/>
    <w:rsid w:val="00E40EA7"/>
    <w:rsid w:val="00EA4AA4"/>
    <w:rsid w:val="00EB4BE6"/>
    <w:rsid w:val="00EC2A2A"/>
    <w:rsid w:val="00EE31AE"/>
    <w:rsid w:val="00EE3F3A"/>
    <w:rsid w:val="00F03D0C"/>
    <w:rsid w:val="00F2199B"/>
    <w:rsid w:val="00F30ECF"/>
    <w:rsid w:val="00F866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B54082"/>
  <w15:chartTrackingRefBased/>
  <w15:docId w15:val="{135DCA18-4AF4-4832-A628-0AF6740AB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06EB"/>
    <w:pPr>
      <w:widowControl w:val="0"/>
      <w:jc w:val="both"/>
    </w:pPr>
  </w:style>
  <w:style w:type="paragraph" w:styleId="1">
    <w:name w:val="heading 1"/>
    <w:basedOn w:val="a"/>
    <w:link w:val="10"/>
    <w:uiPriority w:val="9"/>
    <w:qFormat/>
    <w:rsid w:val="000E07A5"/>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0"/>
    <w:uiPriority w:val="9"/>
    <w:unhideWhenUsed/>
    <w:qFormat/>
    <w:rsid w:val="008504F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82356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0E07A5"/>
    <w:rPr>
      <w:rFonts w:ascii="宋体" w:eastAsia="宋体" w:hAnsi="宋体" w:cs="宋体"/>
      <w:b/>
      <w:bCs/>
      <w:kern w:val="36"/>
      <w:sz w:val="48"/>
      <w:szCs w:val="48"/>
    </w:rPr>
  </w:style>
  <w:style w:type="paragraph" w:styleId="a3">
    <w:name w:val="header"/>
    <w:basedOn w:val="a"/>
    <w:link w:val="a4"/>
    <w:uiPriority w:val="99"/>
    <w:unhideWhenUsed/>
    <w:rsid w:val="00C43D9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43D96"/>
    <w:rPr>
      <w:sz w:val="18"/>
      <w:szCs w:val="18"/>
    </w:rPr>
  </w:style>
  <w:style w:type="paragraph" w:styleId="a5">
    <w:name w:val="footer"/>
    <w:basedOn w:val="a"/>
    <w:link w:val="a6"/>
    <w:uiPriority w:val="99"/>
    <w:unhideWhenUsed/>
    <w:rsid w:val="00C43D96"/>
    <w:pPr>
      <w:tabs>
        <w:tab w:val="center" w:pos="4153"/>
        <w:tab w:val="right" w:pos="8306"/>
      </w:tabs>
      <w:snapToGrid w:val="0"/>
      <w:jc w:val="left"/>
    </w:pPr>
    <w:rPr>
      <w:sz w:val="18"/>
      <w:szCs w:val="18"/>
    </w:rPr>
  </w:style>
  <w:style w:type="character" w:customStyle="1" w:styleId="a6">
    <w:name w:val="页脚 字符"/>
    <w:basedOn w:val="a0"/>
    <w:link w:val="a5"/>
    <w:uiPriority w:val="99"/>
    <w:rsid w:val="00C43D96"/>
    <w:rPr>
      <w:sz w:val="18"/>
      <w:szCs w:val="18"/>
    </w:rPr>
  </w:style>
  <w:style w:type="character" w:customStyle="1" w:styleId="20">
    <w:name w:val="标题 2 字符"/>
    <w:basedOn w:val="a0"/>
    <w:link w:val="2"/>
    <w:uiPriority w:val="9"/>
    <w:rsid w:val="008504F4"/>
    <w:rPr>
      <w:rFonts w:asciiTheme="majorHAnsi" w:eastAsiaTheme="majorEastAsia" w:hAnsiTheme="majorHAnsi" w:cstheme="majorBidi"/>
      <w:b/>
      <w:bCs/>
      <w:sz w:val="32"/>
      <w:szCs w:val="32"/>
    </w:rPr>
  </w:style>
  <w:style w:type="paragraph" w:styleId="a7">
    <w:name w:val="List Paragraph"/>
    <w:basedOn w:val="a"/>
    <w:uiPriority w:val="34"/>
    <w:qFormat/>
    <w:rsid w:val="00C908AD"/>
    <w:pPr>
      <w:ind w:firstLineChars="200" w:firstLine="420"/>
    </w:pPr>
  </w:style>
  <w:style w:type="character" w:styleId="a8">
    <w:name w:val="Hyperlink"/>
    <w:basedOn w:val="a0"/>
    <w:uiPriority w:val="99"/>
    <w:unhideWhenUsed/>
    <w:rsid w:val="00435B8E"/>
    <w:rPr>
      <w:color w:val="0563C1" w:themeColor="hyperlink"/>
      <w:u w:val="single"/>
    </w:rPr>
  </w:style>
  <w:style w:type="character" w:styleId="a9">
    <w:name w:val="Unresolved Mention"/>
    <w:basedOn w:val="a0"/>
    <w:uiPriority w:val="99"/>
    <w:semiHidden/>
    <w:unhideWhenUsed/>
    <w:rsid w:val="00435B8E"/>
    <w:rPr>
      <w:color w:val="605E5C"/>
      <w:shd w:val="clear" w:color="auto" w:fill="E1DFDD"/>
    </w:rPr>
  </w:style>
  <w:style w:type="paragraph" w:styleId="aa">
    <w:name w:val="Date"/>
    <w:basedOn w:val="a"/>
    <w:next w:val="a"/>
    <w:link w:val="ab"/>
    <w:uiPriority w:val="99"/>
    <w:semiHidden/>
    <w:unhideWhenUsed/>
    <w:rsid w:val="00344714"/>
    <w:pPr>
      <w:ind w:leftChars="2500" w:left="100"/>
    </w:pPr>
  </w:style>
  <w:style w:type="character" w:customStyle="1" w:styleId="ab">
    <w:name w:val="日期 字符"/>
    <w:basedOn w:val="a0"/>
    <w:link w:val="aa"/>
    <w:uiPriority w:val="99"/>
    <w:semiHidden/>
    <w:rsid w:val="00344714"/>
  </w:style>
  <w:style w:type="table" w:styleId="ac">
    <w:name w:val="Table Grid"/>
    <w:basedOn w:val="a1"/>
    <w:uiPriority w:val="59"/>
    <w:rsid w:val="00115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标题 3 字符"/>
    <w:basedOn w:val="a0"/>
    <w:link w:val="3"/>
    <w:uiPriority w:val="9"/>
    <w:semiHidden/>
    <w:rsid w:val="00823560"/>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194529">
      <w:bodyDiv w:val="1"/>
      <w:marLeft w:val="0"/>
      <w:marRight w:val="0"/>
      <w:marTop w:val="0"/>
      <w:marBottom w:val="0"/>
      <w:divBdr>
        <w:top w:val="none" w:sz="0" w:space="0" w:color="auto"/>
        <w:left w:val="none" w:sz="0" w:space="0" w:color="auto"/>
        <w:bottom w:val="none" w:sz="0" w:space="0" w:color="auto"/>
        <w:right w:val="none" w:sz="0" w:space="0" w:color="auto"/>
      </w:divBdr>
      <w:divsChild>
        <w:div w:id="1658146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yperlink" Target="mailto:285935620@qq.com"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0F68E-298E-4AEE-9C02-04D92F2E2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663</TotalTime>
  <Pages>1</Pages>
  <Words>1122</Words>
  <Characters>6402</Characters>
  <Application>Microsoft Office Word</Application>
  <DocSecurity>0</DocSecurity>
  <Lines>53</Lines>
  <Paragraphs>15</Paragraphs>
  <ScaleCrop>false</ScaleCrop>
  <Company/>
  <LinksUpToDate>false</LinksUpToDate>
  <CharactersWithSpaces>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285935620@qq.com</dc:creator>
  <cp:keywords/>
  <dc:description/>
  <cp:lastModifiedBy>285935620@qq.com</cp:lastModifiedBy>
  <cp:revision>29</cp:revision>
  <cp:lastPrinted>2022-08-31T07:37:00Z</cp:lastPrinted>
  <dcterms:created xsi:type="dcterms:W3CDTF">2021-06-17T10:10:00Z</dcterms:created>
  <dcterms:modified xsi:type="dcterms:W3CDTF">2022-08-31T07:37:00Z</dcterms:modified>
</cp:coreProperties>
</file>